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МИНИСТЕРСТВО ВНУТРЕННИХ ДЕЛ РОССИЙСКОЙ ФЕДЕРАЦИИ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ГОСУДАРСТВЕННАЯ ПРОТИВОПОЖАРНАЯ СЛУЖБА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НОРМЫ ПОЖАРНОЙ БЕЗОПАСНОСТИ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ШКАФЫ ПОЖАРНЫЕ.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ТЕХНИЧЕСКИЕ ТРЕБОВАНИЯ ПОЖАРНОЙ БЕЗОПАСНОСТИ.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МЕТОДЫ ИСПЫТАНИЙ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 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НПБ</w:t>
      </w:r>
      <w:r w:rsidRPr="001B4CC8"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  <w:t xml:space="preserve"> 151-2000</w:t>
      </w:r>
    </w:p>
    <w:p w:rsidR="00403C48" w:rsidRPr="001B4CC8" w:rsidRDefault="00403C48" w:rsidP="001B4CC8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</w:pPr>
      <w:r w:rsidRPr="001B4CC8">
        <w:rPr>
          <w:rFonts w:ascii="Times New Roman" w:hAnsi="Times New Roman"/>
          <w:b/>
          <w:bCs/>
          <w:color w:val="800000"/>
          <w:sz w:val="28"/>
          <w:szCs w:val="28"/>
          <w:lang w:val="en-US"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МОСКВА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t xml:space="preserve"> 2001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t>FIRE-FIGHTING CABINET.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br/>
        <w:t>TECHNICAL REQUIREMENTS OF FIRE SAFETY.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val="en-US" w:eastAsia="ru-RU"/>
        </w:rPr>
        <w:br/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TEST METHODS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Разработаны Федеральным государственным учреждением “Всероссийский ордена “Знак Почета” научно-исследо-вательский институт противопожарной обороны Министерства внутренних дел Российской Федерации” (ФГУ ВНИИПО МВД России) (В.И. Логинов, С.М. Ртищев, Ю.А. Федотов).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Внесены и подготовлены к утверждению отделом пожарной техники и вооружения Главного управления Государственной противопожарной службы Министерства внутренних дел Российской Федерации (ГУГПС МВД России).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Утверждены приказом ГУГПС МВД России от 27 декабря 2000 г. №79.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Дата введения в действие 1 марта 2001 г.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С введением в действие НПБ 151-2000 утрачивают силу НПБ 151-96, утверждённые приказом ГУГПС МВД России от 28.06.1996 г. № 40, с изменениями и дополнениями, внесенными в соответствии с приказом ГУГПС МВД России от 21.12.1999 г. № 99.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Настоящий нормативный документ не может быть полностью или частично воспроизведен, тиражирован и распространен в качестве официального издания без разрешения ГУГПС МВД России.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Подготовлены с учетом </w:t>
      </w:r>
      <w:hyperlink r:id="rId4" w:anchor="2. НПБ 151-2000" w:history="1">
        <w:r w:rsidRPr="001B4CC8">
          <w:rPr>
            <w:rFonts w:ascii="Arial" w:hAnsi="Arial" w:cs="Arial"/>
            <w:color w:val="0000FF"/>
            <w:sz w:val="20"/>
            <w:szCs w:val="20"/>
            <w:lang w:eastAsia="ru-RU"/>
          </w:rPr>
          <w:t>изменения № 1, утвержденного приказом № 83 от 20.12.01 г.</w:t>
        </w:r>
      </w:hyperlink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* - звездочкой помечены пункты, в которые внесены изменения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1. ОБЛАСТЬ ПРИМЕНЕНИЯ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1.1*. Нормы пожарной безопасности (далее – нормы) распространяются на пожарные шкафы (ШП) и устанавливают технические требования пожарной безопасности к ним, а также методы их испытаний. Пожарные шкафы размещают в зданиях и сооружениях, имеющих внутренний противопожарный водопровод с расходом воды в соответствии со СНиП 2.04.01*.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1.2. Настоящие нормы применяются на стадиях разработки, изготовления и испытания ШП в целях подтверждения соответствия ШП установленным требованиям при сертификации в Системе сертификации продукции и услуг в области пожарной безопасности.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1.3. Настоящие нормы не распространяются на ШП, устанавливаемые на спаренных пожарных стояках.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1.4. Настоящие нормы могут использоваться как типовая программа и методика приёмочных и квалификационных испытаний ШП.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2. ТЕРМИНЫ И ОПРЕДЕЛЕНИЯ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 настоящих нормах используются следующие термины с соответствующими определениями: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2.1*.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Пожарный шкаф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– шкаф, предназначенный для размещения и обеспечения сохранности комплекта пожарного крана и (или) переносного (ых) огнетушителя (ей).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2.2.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Пожарный кран (ПК)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комплект, состоящий из клапана, установленного на противопожарном водопроводе и оборудованного пожарной соединительной головкой, а также пожарного рукава с ручным пожарным стволом.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2.3.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Напорный пожарный рукав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гибкий трубопровод, который оборудован рукавными пожарными соединительными головками и служит для подачи воды и водных растворов пенообразователей под избыточным давлением на место пожара.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2.4.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Соединительные головки для пожарного оборудования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быстросмыкаемая арматура для соединения рукавов между собой и присоединения их к пожарному оборудованию и пожарным насосам.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2.5.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Пожарный запорный клапан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клапан, предназначенный для перекрытия потока воды.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2.6.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Рукавная кассета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устройство для размещения в ШП напорного пожарного рукава, уложенного “в гармошку” или “в скатку”.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2.7.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Двойная рукавная скатка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вид укладки напорного пожарного рукава, при которой рукав складывается пополам, затем скатывается от места перегиба к концам, а соединительные головки располагаются снаружи скатки.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2.8. </w:t>
      </w: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Ручной пожарный ствол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- устройство, предназначенное для формирования и направления сплошной или распылённой струй воды или воздушно-механической пены низкой кратности при тушении пожаров.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3. ОБЩИЕ ПОЛОЖЕНИЯ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3.1. Пожарные шкафы должны соответствовать требованиям климатического исполнения У, категория размещения 4 по ГОСТ 15150. Температурный диапазон эксплуатации от 5 до 45 </w:t>
      </w:r>
      <w:r w:rsidRPr="001B4CC8">
        <w:rPr>
          <w:rFonts w:ascii="Symbol" w:hAnsi="Symbol" w:cs="Arial"/>
          <w:color w:val="000000"/>
          <w:sz w:val="20"/>
          <w:szCs w:val="20"/>
          <w:lang w:eastAsia="ru-RU"/>
        </w:rPr>
        <w:t>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С при относительной влажности до 90 %, транспортирования и хранения - от минус 40 до 45 </w:t>
      </w:r>
      <w:r w:rsidRPr="001B4CC8">
        <w:rPr>
          <w:rFonts w:ascii="Symbol" w:hAnsi="Symbol" w:cs="Arial"/>
          <w:color w:val="000000"/>
          <w:sz w:val="20"/>
          <w:szCs w:val="20"/>
          <w:lang w:eastAsia="ru-RU"/>
        </w:rPr>
        <w:t>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С.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3.2. Конструкторская документация (КД) на ШП отечественного производства должна быть оформлена в соответствии с требованиями ЕСКД, откорректирована по результатам испытаний установочной серии с присвоением КД в установленном порядке литеры “А”.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3.3. Эксплуатационная документация на продукцию, импортируемую российским потребителям, должна быть на русском языке и соответствовать требованиям ГОСТ 2.601.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3.4. Сведения, содержащиеся на изделии и поясняющие порядок его применения, правила безопасности и др., должны быть на русском языке.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3.5*. Пожарные шкафы, изготавливаемые отечественными предприятиями, допускаются к сертификационным испытаниям в области пожарной безопасности, если они прошли все стадии и этапы разработки, предусмотренные ГОСТ 15.201, ГОСТ 2.103, имеют полный комплект документации на серийное производство с литерой “А”.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3.6. Экспертиза конструкторской документации является обязательной при организации и проведении сертификационных испытаний в области пожарной безопасности.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3.7. По решению заказчика допускается установка в ШП кнопок дистанционного пуска пожарных насосов, кнопок системы дымоудаления или тревожной сигнализации.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3.8*. Пожарные шкафы подразделяют на: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навесные;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встроенные;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приставные.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Навесные ШП устанавливают (навешивают) на стенах внутри зданий или сооружений.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Встроенные ШП устанавливают в нишах стен.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Приставные ШП могут быть установлены как у стен, так и в нишах стен, при этом они опираются на поверхность пола.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Примерные схемы размещения комплектующих изделий в ШП и укладки рукавов в кассете представлены на рисунке 1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  <w:lang w:eastAsia="ru-RU"/>
        </w:rPr>
      </w:pPr>
      <w:r w:rsidRPr="00D622AA">
        <w:rPr>
          <w:rFonts w:ascii="Arial" w:hAnsi="Arial" w:cs="Arial"/>
          <w:i/>
          <w:noProof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37.25pt;height:129.75pt;visibility:visible">
            <v:imagedata r:id="rId5" o:title=""/>
          </v:shape>
        </w:pic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Рисунок 1.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Схемы размещения комплектующих изделий в ШП: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а - двойная скатка; б - горизонтальная “гармошка”; в - вертикальная “гармошка”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3.9. Переносные огнетушители можно размещать как в общем, так и в отдельном отсеке ШП, а также в отдельном шкафу.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3.10*. Установка запорных клапанов на внутреннем водопроводе зданий (сооружений) должна выполняться с соблюдением требований СНиП 2.04.01* и обеспечивать: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удобство охвата рукой маховичка клапана и его вращение;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удобство присоединения рукава и исключение его резкого перегиба при прокладывании в любую сторону;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удобство доступа к огнетушителям и беспрепятственное развертывание рукавной линии.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4. ТЕХНИЧЕСКИЕ ТРЕБОВАНИЯ ПОЖАРНОЙ БЕЗОПАСНОСТИ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4.1. Пожарные шкафы должны изготавливаться по конструкторской документации, утверждённой в установленном порядке.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4.2*. Огнетушители и комплектующие пожарного крана, предназначенные для размещения в шкафу, должны соответствовать требованиям нормативных документов: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напорные пожарные рукава – ГОСТ Р 51049, НПБ 152;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соединительные головки – ГОСТ 28352, НПБ 153;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пожарные запорные клапаны – НПБ 154;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ручные пожарные стволы – НПБ 177;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переносные огнетушители – ГОСТ Р 51057, НПБ 155.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4.2.1*. Пожарные шкафы предназначены для размещения ПК с оборудованием, имеющим условные проходы 40, 50 или 70 (клапаны DN 40, 50 и 65), и рукавами диаметром 38, 51 и 66 мм соответственно. Длина рукавов 10, 15 или 20 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 качестве пожарных запорных клапанов допускается использовать запорные клапаны общепромышленного назначения, соответствующие требованиям НПБ 154. Клапаны, изготовленные из чугуна, должны быть окрашены в красный цвет в соответствии с ГОСТ 14202 и ГОСТ 12.4.026.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4.3*. Типоразмерный ряд ШП определяется в зависимости от количества и размеров размещаемых в них клапанов, рукавов, стволов, переносных огнетушителей.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Типы и основные параметры шкафов должны соответствовать указанным в таблице 1.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Таблица 1</w:t>
      </w:r>
    </w:p>
    <w:tbl>
      <w:tblPr>
        <w:tblW w:w="96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93"/>
        <w:gridCol w:w="2807"/>
        <w:gridCol w:w="2807"/>
        <w:gridCol w:w="2823"/>
      </w:tblGrid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Тип ШП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ПК в шкафу, шт.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переносных огнетушителей в шкафу, шт.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Масса, кг, не более</w:t>
            </w:r>
          </w:p>
        </w:tc>
      </w:tr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ШП-01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ШП-02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ШП-03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ШП-04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403C48" w:rsidRPr="00D622AA" w:rsidTr="001B4CC8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ШП-05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Глубина ШП всех типов должна быть не более 300 мм.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4.4. Пожарный шкаф должен изготавливаться из листовой стали любой марки толщиной 1,0 ... 1,5 мм.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Допускается изготавливать ШП из других материалов, обеспечивающих выполнение требований настоящих норм.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4.5*. Поворотная кассета должна поворачиваться в горизонтальной плоскости на угол не менее 90 градусов.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4.6. Дверки ШП должны иметь прозрачную вставку, позволяющую проводить визуальную проверку наличия комплектующих изделий.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Допускается изготавливать ШП без прозрачных вставок, при этом на дверки ШП должна быть нанесена информация о составе комплектующих изделий.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4.7*. Дверки ШП должны иметь конструктивные элементы для их опломбирования и запирания, позволяющие безопасно открывать шкаф в экстренных случаях в течение не более 15 с.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4.8*. Дверки ШП должны свободно открываться на угол не менее 160 градусов и позволять быстро и беспрепятственно разворачивать рукавную линию и доставать огнетушители.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4.9. Конструкция ШП должна обеспечивать его естественную вентиляцию. Вентиляционные отверстия должны располагаться в верхних и нижних частях дверок или на боковых поверхностях стенок ШП.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Допускаются другие конструктивные решения обеспечения естественной вентиляции ШП.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4.10. В конструкции ШП следует предусмотреть возможность его крепления к строительным конструкциям.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4.11. На боковых поверхностях стенок должны быть входные отверстия для трубопроводов, имеющие диаметр, который соответствует условному проходу комплектующих изделий ПК.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4.12. Поверхности ШП не должны иметь вмятин, коробления, острых кромок и других дефектов, ухудшающих качество и товарный вид изделия.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4.13. Детали ШП должны иметь лакокрасочные защитные покрытия не ниже IV класса по ГОСТ 9.032, группы условий эксплуатации 4 по ГОСТ 9.104.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Рекомендуется окраску ШП проводить по грунтовке ГФ-021, ГОСТ 25129, эмалью ПФ-115, ГОСТ 6465, в два слоя, цвет покрытия - в соответствии с технической документацией или по согласованию с заказчиком.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4.14. Металлические покрытия узлов и деталей ШП должны соответствовать требованиям ГОСТ 9.303, группа условий эксплуатации 1 по ГОСТ 15150.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4.15. Буквенные обозначения, надписи и пиктограммы на внешних сторонах стенок ШП должны быть красного сигнального цвета по ГОСТ 12.4.026. На внешней стороне дверки должен быть буквенный индекс, включающий в себя аббревиатуру “ПК” и (или) условное обозначение ПК и переносных огнетушителей по НПБ 160, и должно быть предусмотрено место для нанесения порядкового номера ШП и номера телефона ближайшей пожарной части в соответствии с ГОСТ 12.4.009. На дверках ШП, где размещены переносные огнетушители, должен быть изображён соответствующий указательный знак пожарной безопасности по НПБ 160.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4.16*. Пожарный шкаф должен выдерживать статическую нагрузку, превышающую в полтора раза массу размещаемых в нем огнетушителей и (или) комплектующих пожарного крана. Поворотная кассета должна выдерживать статическую нагрузку не менее 300 Н.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4.17*. Комплектность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4.17.1. В состав ШП входят собственно шкаф и паспорт по ГОСТ 2.601.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Кроме того, в состав ШП могут входить: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пожарный кран (включающий в себя клапан с пожарной соединительной головкой и пожарный рукав с ручным пожарным стволом);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переносной (ые) огнетушитель (и)”.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4.17.2. В паспорте на ШП должны содержаться следующие сведения: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данные об изготовителе;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основные параметры и размеры;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примерная схема размещения комплектующих ПК и (или) огнетушителей;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комплектность;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заметки по эксплуатации, транспортированию и хранению;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отметка о приёмке;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гарантии изготовителя.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4.18. Маркировка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4.18.1. На каждом ШП, в месте, указанном на чертеже, должна быть маркировка, сохраняющаяся в течение всего срока эксплуатации и включающая в себя следующие данные: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наименование и (или) товарный знак предприятия-изготовителя;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условное обозначение ШП;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дату изготовления (год, месяц).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4.18.2. Маркировка транспортной тары должна соответствовать ГОСТ 14192.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i/>
          <w:iCs/>
          <w:color w:val="000000"/>
          <w:sz w:val="20"/>
          <w:szCs w:val="20"/>
          <w:lang w:eastAsia="ru-RU"/>
        </w:rPr>
        <w:t>4.19. Упаковка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4.19.1. Для транспортирования ШП должны быть упакованы в коробки из гофрированного картона, по ГОСТ 7376, или других материалов, обеспечивающих сохранность шкафа.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4.19.2. Паспорт должен быть упакован в соответствии с ГОСТ 23170 и вложен внутрь ШП.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5. ВИДЫ ИСПЫТАНИЙ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5.1. Для контроля качества ШП и в соответствии с требованиями настоящих норм и технической документации проводят следующие испытания: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приёмочные;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квалификационные;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приёмо-сдаточные;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периодические;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типовые;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сертификационные.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5.2*. Объём испытаний приведён в таблице 2.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Таблица 2*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753"/>
        <w:gridCol w:w="1426"/>
        <w:gridCol w:w="1266"/>
        <w:gridCol w:w="1509"/>
        <w:gridCol w:w="1253"/>
        <w:gridCol w:w="1103"/>
        <w:gridCol w:w="1346"/>
      </w:tblGrid>
      <w:tr w:rsidR="00403C48" w:rsidRPr="00D622AA" w:rsidTr="001B4CC8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Проверяемый показатель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Пункт настоящих норм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Вид испытаний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Технические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Методы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испытаний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Приемочные,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квалифика-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ционные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Приемо-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сдаточные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Периоди-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Сертифика-</w:t>
            </w:r>
            <w:r w:rsidRPr="001B4CC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циононные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Соответствие ШП НТД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Комплектующие изделия (при их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Наличие: 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прозрачной вставки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устройства для опломбирования и запирания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вентиляционных отверстий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элементов крепления к строительным конструкциям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отверстий для трубопровода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Масса ШП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Угол поворота кассеты и дверок шкафа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4.5, 4.8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Толщина стального листа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Внешний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Качество защитных покрытий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4.13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4.14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6.8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6.9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Внешнее оформление дверок шкафов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Испытание статической нагрузкой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Размещение комплектующих изделий в шкафу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Комплектность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403C48" w:rsidRPr="00D622AA" w:rsidTr="001B4CC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4.19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03C48" w:rsidRPr="001B4CC8" w:rsidRDefault="00403C48" w:rsidP="001B4CC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1B4CC8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5.3. Объём типовых испытаний устанавливают в зависимости от вносимых конструктивных или иных изменений, способных повлиять на основные параметры ШП, и согласовывают в установленном порядке.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5.4. На сертификационные испытания представляют по три образца ШП каждого типа. Количество образцов для проведения испытаний остальных видов устанавливается в технических условиях на конкретные ШП.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6*. МЕТОДЫ ИСПЫТАНИЙ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6.1. Все испытания, если это не оговорено отдельно, должны проводиться при нормальных климатических условиях по ГОСТ 15150: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температура окружающей среды от 10 до 35 </w:t>
      </w:r>
      <w:r w:rsidRPr="001B4CC8">
        <w:rPr>
          <w:rFonts w:ascii="Symbol" w:hAnsi="Symbol" w:cs="Arial"/>
          <w:color w:val="000000"/>
          <w:sz w:val="20"/>
          <w:szCs w:val="20"/>
          <w:lang w:eastAsia="ru-RU"/>
        </w:rPr>
        <w:t>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С;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атмосферное давление (84,0-106,7) кПа;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относительная влажность воздуха (45-80) %.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6.2. Экспертиза конструкторской документации ШП (п. 4.1) проводится путём определения её соответствия требованиям настоящих норм.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6.3. Комплектующие изделия ШП должны иметь сертификаты пожарной безопасности.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 отсутствии сертификатов комплектующие изделия подвергают испытаниям на соответствие требованиям государственных стандартов или норм пожарной безопасности (п. 4.2) и составляют протоколы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При сертификационных испытаниях ШП сертификаты пожарной безопасности на отдельные комплектующие изделия не выдаются.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6.4*. Посредством внешнего осмотра и сличения с документацией проверяют: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а) наличие: 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прозрачной вставки (п. 4.6) и содержимого ШП (п. 4.2);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устройства для опломбирования и запирания (п. 4.7);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вентиляционных отверстий (п. 4.9);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элементов крепления к строительным конструкциям (п. 4.10);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дефектов внешнего вида (п. 4.12);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б) внешнее оформление дверок (п. 4.15);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в) комплектность (п. 4.17);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г) маркировку (п. 4.18);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д) упаковку (п. 4.19);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е) время открывания дверок (п. 4.7) фиксируют по секундомеру с ценой деления не более 0,2 с.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6.5. Габаритные размеры ШП (п. 4.3) измеряют рулеткой или линейкой с ценой деления не более 1 мм, толщину листового металла (п. 4.4) и диаметры входных отверстий трубопроводов (п. 4.11) - штангенциркулем с погрешностью измерения не более 0,1 мм.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6.6. Массу ШП (без комплектующих изделий) (п. 4.3) определяют взвешиванием на весах с пределом измерения до 100 кг и погрешностью измерения не более 0,05 кг.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6.7. Угол поворота кассеты (п. 4.5) и дверок ШП (п. 4.8) проверяют с помощью угломера, по ГОСТ 5378.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6.8. Проверку качества лакокрасочных покрытий ШП (п. 4.13) проводят по ГОСТ 9.032. При сертификационных испытаниях проверяют качество покрытий визуально, внешним осмотром.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6.9. Проверку качества металлических и неметаллических покрытий узлов и деталей ШП (п. 4.14) проводят по ГОСТ 9.302. При сертификационных испытаниях проверяют качество покрытий визуально, внешним осмотром.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6.10*. Прочность ШП (п. 4.16) проверяют приложением равномерно распределенной нагрузки по месту установки в нем огнетушителей и (или) комплектующих пожарного крана. Для испытаний шкафы устанавливают в соответствии со способом установки их в зданиях и сооружениях. После воздействия нагрузки в течение не менее 24 ч конструктивные элементы шкафа должны сохранять свою работоспособность и не иметь деформаций. Прочность поворотной кассеты проверяют воздействием в течение 24 ч статической нагрузки (300</w:t>
      </w:r>
      <w:r w:rsidRPr="001B4CC8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>+10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) Н, приложенной к кассете, повернутой на 90 градусов к задней стенке шкафа. Кассета должна сохранять свою работоспособность и не иметь деформаций. Схемы приложения нагрузки представлены на рисунке 2.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D622AA">
        <w:rPr>
          <w:rFonts w:ascii="Arial" w:hAnsi="Arial" w:cs="Arial"/>
          <w:noProof/>
          <w:color w:val="000000"/>
          <w:sz w:val="20"/>
          <w:szCs w:val="20"/>
          <w:lang w:eastAsia="ru-RU"/>
        </w:rPr>
        <w:pict>
          <v:shape id="Рисунок 1" o:spid="_x0000_i1026" type="#_x0000_t75" style="width:417.75pt;height:208.5pt;visibility:visible">
            <v:imagedata r:id="rId6" o:title=""/>
          </v:shape>
        </w:pic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Рисунок 2. Схемы приложения статической нагрузки (Р) к поворотной кассете.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6.11. Проверку размещения комплектующих изделий в ШП и удобства их обслуживания (п. 4.2) проводят имитацией практической работы и визуальным контролем.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7*. НОРМАТИВНЫЕ ССЫЛКИ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В настоящих нормах использованы ссылки на следующие нормативные документы: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СНиП 2.04.01-85* Внутренний водопровод и канализация зданий.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2.103-88 ЕСКД. Стадии разработки.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2.601-95 ЕСКД. Эксплуатационные документы.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9.032-74 ЕСЗКС Покрытия лакокрасочные. Группы, технические требования и обозначения.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9.104-79</w:t>
      </w:r>
      <w:r w:rsidRPr="001B4CC8">
        <w:rPr>
          <w:rFonts w:ascii="Arial" w:hAnsi="Arial" w:cs="Arial"/>
          <w:color w:val="000000"/>
          <w:sz w:val="20"/>
          <w:szCs w:val="20"/>
          <w:vertAlign w:val="superscript"/>
          <w:lang w:eastAsia="ru-RU"/>
        </w:rPr>
        <w:t>*</w:t>
      </w: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 xml:space="preserve"> ЕСЗКС. Покрытия лакокрасочные. Группы условий эксплуатации.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9.302-88 ЕСЗКС. Покрытия металлические и неметаллические неорганические. Методы контроля.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9.303-84* ЕСЗКС. Покрытия металлические и неметаллические неорганические. Общие требования к выбору.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12.4.009-83 ССБТ. Пожарная техника для защиты объектов. Основные виды. Размещение и обслуживание.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12.4.026-76 ССБТ. Цвета сигнальные и знаки безопасности.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Р 15.201-2000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427-75* Линейки измерительные металлические.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2405-88 Манометры, вакуумметры, мановакуумметры, напоромеры, тягомеры и тягонапоромеры. Общие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5378-88 Угломеры с нониусом.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6465-76* Эмали ПФ-115.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7376-89 Картон гофрированный. Общие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7502-89* Рулетки измерительные металлические.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14192-96 Маркировка грузов.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14202-69 Трубопроводы промышленных предприятий. Опознавательная окраска, предупреждающие знаки и маркировочные щитки.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23170-78 Е Упаковка для изделий машиностроения. Общие требования.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24856-81* Арматура трубопроводная промышленная. Термины и определения.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25129-82 Грунтовка ГФ-021. Технические условия.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28352-89 Е Головки соединительные для пожарного оборудования. Типы, основные параметры и размеры.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Р 51049-97 Техника пожарная. Рукава пожарные напорные. Общие технические требования. Методы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ГОСТ Р 51057-97 Техника пожарная. Огнетушители переносные. Общие технические требования. Методы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152-96 Рукава пожарные напорные. Общие технические требования. Методы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153-96 Головки соединительные для пожарного оборудования. Общие технические требования.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154-96 Клапаны для пожарных кранов. Общие технические требования.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155-96 Пожарная техника. Огнетушители переносные. Основные показатели и методы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160-97 Цвета сигнальные. Знаки пожарной безопасности. Виды, размеры, общие технические требования.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НПБ 177-99 Техника пожарная. Стволы пожарные ручные. Общие технические требования. Методы испытаний.</w:t>
      </w:r>
    </w:p>
    <w:p w:rsidR="00403C48" w:rsidRPr="001B4CC8" w:rsidRDefault="00403C48" w:rsidP="001B4CC8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1B4CC8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403C48" w:rsidRDefault="00403C48">
      <w:bookmarkStart w:id="0" w:name="_GoBack"/>
      <w:bookmarkEnd w:id="0"/>
    </w:p>
    <w:sectPr w:rsidR="00403C48" w:rsidSect="00DB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CC8"/>
    <w:rsid w:val="001B4CC8"/>
    <w:rsid w:val="00403C48"/>
    <w:rsid w:val="0073270B"/>
    <w:rsid w:val="008814AF"/>
    <w:rsid w:val="00D467DF"/>
    <w:rsid w:val="00D622AA"/>
    <w:rsid w:val="00DB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73E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1B4CC8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1B4CC8"/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1B4CC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rsid w:val="001B4CC8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pb">
    <w:name w:val="npb"/>
    <w:basedOn w:val="Normal"/>
    <w:uiPriority w:val="99"/>
    <w:rsid w:val="001B4CC8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file:///C:\Documents%20and%20Settings\1\&#1056;&#1072;&#1073;&#1086;&#1095;&#1080;&#1081;%20&#1089;&#1090;&#1086;&#1083;\&#1056;&#1072;&#1073;&#1086;&#1090;&#1072;\&#1043;&#1055;&#1053;\&#1053;&#1057;&#1080;&#1057;\NPB\Izm\83(01)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2933</Words>
  <Characters>16721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ВНУТРЕННИХ ДЕЛ РОССИЙСКОЙ ФЕДЕРАЦИИ</dc:title>
  <dc:subject/>
  <dc:creator>1</dc:creator>
  <cp:keywords/>
  <dc:description/>
  <cp:lastModifiedBy>User</cp:lastModifiedBy>
  <cp:revision>2</cp:revision>
  <dcterms:created xsi:type="dcterms:W3CDTF">2012-09-18T08:58:00Z</dcterms:created>
  <dcterms:modified xsi:type="dcterms:W3CDTF">2012-09-18T08:58:00Z</dcterms:modified>
</cp:coreProperties>
</file>