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1C7" w:rsidRPr="00FD2216" w:rsidRDefault="00F951C7" w:rsidP="00FD2216">
      <w:pPr>
        <w:spacing w:before="100" w:beforeAutospacing="1" w:after="100" w:afterAutospacing="1" w:line="240" w:lineRule="auto"/>
        <w:jc w:val="center"/>
        <w:outlineLvl w:val="3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Система Руководящих документов по пожарной автоматике</w:t>
      </w:r>
      <w:r w:rsidRPr="00FD221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br/>
        <w:t xml:space="preserve">МА "СИСТЕМСЕРВИС" </w:t>
      </w:r>
      <w:r w:rsidRPr="00FD221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br/>
        <w:t>ТОО фирма "НОВИНКА"</w:t>
      </w:r>
    </w:p>
    <w:p w:rsidR="00F951C7" w:rsidRPr="00FD2216" w:rsidRDefault="00F951C7" w:rsidP="00FD2216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FD2216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 xml:space="preserve">Установки пожарной автоматики техническое обслуживание </w:t>
      </w:r>
      <w:r w:rsidRPr="00FD2216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br/>
        <w:t>и планово-предупредителный ремонт</w:t>
      </w:r>
    </w:p>
    <w:p w:rsidR="00F951C7" w:rsidRPr="00FD2216" w:rsidRDefault="00F951C7" w:rsidP="00FD2216">
      <w:pPr>
        <w:spacing w:before="15" w:after="15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</w:pPr>
      <w:r w:rsidRPr="00FD2216">
        <w:rPr>
          <w:rFonts w:ascii="Times New Roman" w:hAnsi="Times New Roman"/>
          <w:b/>
          <w:bCs/>
          <w:color w:val="800000"/>
          <w:sz w:val="28"/>
          <w:szCs w:val="28"/>
          <w:lang w:eastAsia="ru-RU"/>
        </w:rPr>
        <w:t>РД 009-02-96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Москва 1996 г.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Разработаны, внесены и подготовлены к утверждению ТОО "Научно-внедренческая фирма "НОВИНКА" и ГУ ГПС МВД России.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Утверждены Президентом МА "Системсервис.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Введены в действие приказом МА "Системсервис" от 25 сентября 1996 г. № 25.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Дата введения в действие 1 октября 1996 года.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Согласованы с ГУ ГПС МВД России (письмо от 27.08.96 года № 20/2.2/2010).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Вводятся впервые.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Основные положения.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1.1 Настоящий руководящий документ устанавливает требования к организациям и порядку проведения работ по техническому обслуживанию и планово - предупредительному ремонту (далее ТО и ППР) систем*, установок и средств (далее - установок) пожарной автоматики организациями - членами Международной Ассоциация (далее МА) “Системсервис”, а также другими специализированными организациями, имеющими лицензию органов управления Государственной противопожарной службы МВД России ( далее - ОУ ГПС ) на каждый данный вид деятельности.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1.2 ТО и ППР установок пожарной автоматики, в соответствии РД 009–01-96, должно быть организовано на каждом объекте** (далее – заказчик) с момента ввода этих установок в эксплуатацию.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*Системы, установки и средства пожарной автоматики - автоматические установки пожарной и охранно-пожарной сигнализации, пожаротушения, системы противопожарной защиты, оповещения о пожаре и управления эвакуацией, а также составные части установок.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** Объект предприятие, организация, учреждение независимо от ведомственной принадлежности и форм собственности, оборудованное установкой пожарной автоматики.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 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1.3 ТО и ППР проводятся с целью поддержания установок пожарной автоматики в работоспособном и исправном состоянии в течении всего срока эксплуатации, а также обеспечения их срабатывания при возникновении пожара.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1.4 Основными задачами ТО и ППР являются: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контроль технического состояния установок пожарной автоматики;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проверка соответствия установок пожарной автоматики, в том числе их электрических и иных параметров проекту и требованиям технической документации;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ликвидация последствий воздействия на “установки “пожарной автоматики неблагоприятных климатических, производственных иных условий;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выявление и устранение причин ложных срабатываний установок пожарной автоматики;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определение предельного состояния установок пожарной автоматики, при которых их дальнейшая эксплуатация становится невозможной или нецелесообразной, путем проведения освидетельствования;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анализ и обобщение информации о техническом состоянии обслуживаемых установок пожарной автоматики и их надежности при эксплуатации;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разработка мероприятий по совершенствованию форм и методов ТО и ППР установок пожарной автоматики.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1.5 ТО и ППР установок пожарной автоматики включает в себя: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проведение плановых профилактических работ;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устранение неисправностей и проведение текущего ремонта;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оказание помощи Заказчику в вопросах правильной эксплуатации.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1.6 ТО и ППР должны выполняться собственными специалистами объекта, прошедшими соответствующую подготовку , или по договору организациями (далее - Исполнитель), имеющими лицензию ОУ ГПС на данный вид деятельности.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1.7 Периодичность ТО и ППР должна быть установлена , в период сдачи - приемки монтажно-наладочных работ в соответствии с требованиями эксплуатационной документации на технические средства обслуживаемых установок пожарной автоматики и указана в договоре (при его заключении).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1.8 Техническое обслуживание систем противопожарной защиты Исполнитель осуществляет в соответствии с действующими нормами и правилами на данные системы и технические средства.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1.9 Исполнитель периодически (не реже одного раза в квартал) информирует территориальные органы ГПС о техническом состоянии отказах и срабатывании установок пожарной автоматики.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Периодичность информирования устанавливают по согласию с управлением ГПС.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1.10 После истечения срока службы, указанного в документации на техническое средство, входящее в состав установки пожарной автоматики, проводится техническое освидетельствование всей установки на предмет возможности ее дальнейшего использования по назначению.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1.11 Техническое освидетельствование проводится комиссионно с участием представителей Исполнителя, Заказчика, территориального органа управления ГПС и, при необходимости, специалистов других организаций.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Результаты освидетельствования оформляют соответствующим актом.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1.12 В зависимости от состояния установок пожарной автоматики комиссия принимает следующие рекомендации: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выполнить монтаж новой установки (заменить средство) из-за невозможности существующей для дальнейшей эксплуатации;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провести ремонт отдельных средств установки пожарной автоматики;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продлить эксплуатацию установки пожарной автоматики, назначив срок следующего освидетельствования.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2. Порядок приемки и заключения договора на ТО и ППР.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2.1 Принятию на ТО и ППР  предшествует первичное обследование установки пожарной автоматики на объекте с целью определения ее состояния.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2.2 Основанием для проведения Исполнителем первичного обследования является письмо - заявка Заказчика.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2.3 После получения письма - заявки исполнитель обязан: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согласовать с Заказчиком дату проведения первичного обследования;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организовать обследование первичного обследования в течении десяти дней с момента получения заявки. О результатах обследования информировать территориальные органы управления ГПС.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2.4 Для участия в комиссии обследования Заказчик обязан: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пригласить представителей территориального органа управления ГПС, специализированной организации, проводившей монтаж и установки пожарной автоматики на данном объекте;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представить комиссии эксплуатационные документы на установку пожарной автоматики, проект (акт обследования), комплект приемо-сдаточных документов в соответствии с действующими строительными нормами на монтаж;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оформить допуск Исполнителю и представителям других организаций, участвующим в первичном обследовании, на территорию объекта;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обеспечить, при необходимости, Исполнителя средствами подъема на высоту и средствами индивидуальной защиты согласно Правилам техники безопасности, действующим на объекте;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проинструктировать перед началом работы представителей Исполнителя по Правилам техники безопасности, действующим на объекте.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2.5 Исполнитель обязан: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направить на первичное обследование квалифицированных специалистов, аттестованных по "Правилам технической эксплуатации электроустановок потребителей" и "Правилам устройства и безопасной эксплуатации сосудов, работающих под давлением";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соблюдать при проведении работ правила пожарной безопасности, техники безопасности и внутреннего трудового распорядка, действующего на территории заказчика.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2.6 Работы по первичному обследованию состоят из: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проверка наличия эксплуатационной , проектной и приемо-сдаточной документации;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проверки соответствия монтажа установки пожарной автоматики рабочему проекту (акту обследования);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проверки работоспособности установки в целом.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2.7 По результатам обследования составляется акт первичного обследования систем пожарной автоматики и  Акт на выполнение работы при первичном обследовании (приложение 1, формы 0.1).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2.8 На установку пожарной автоматики , находящуюся в неработоспособном состоянии, оформляется дефектная ведомость (приложение 1, форма 2).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2.9 Факт приема Исполнителем установки пожарной автоматики на ТО и ППР оформляется двухсторонним договором с Заказчиком.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2.10 После заключения договора на ТО и ППР Исполнитель заполняет паспорт установки пожарной автоматики (приложение 1, форма 3), оформляет в 2 экземплярах. Журнал регистрации работ на ТО и ППР (приложение 1, форма 4). График проведения ТО и ППР (приложение 1, форма 5). Технические параметры работоспособности установки пожарной автоматики (приложение 1, форма 6).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2.11 Перечень технических средств, входящих в установку пожарной автоматики и подлежащих ТО и ППР, приведен в приложении 1, форма 7.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3. Организация и порядок проведения работ по ТО и ППР.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3.1 Работы по ТО и ППР должны проводиться в сроки, установленные Графиком проведения ТО и ППР (приложение 1, форма 7), согласованным с Заказчиком.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3.2 Для установления отказа установок пожарной автоматики в межрегламентный период Исполнитель должен прибыть на обслуживаемый объект по вызову Заказчика в сроки, определенные в договоре.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В случае возникновения отказа в работе системы пожарной автоматики по вине Заказчика все расходы, понесенные Исполнителем по восстановлению работоспособности системы, оплачиваются Заказчиком дополнительно по выставляемому счету.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3.3 Исполнитель должен по вызову Заказчика немедленно отбыть на объект для устранения отказа системы пожарной автоматики, могущего повлечь за собой нанесение большого материального ущерба (угроза затопления системой пожаротушения, порча материальных ценностей и т. п.), гибель людей, а также на особо важные и ценные объекты, определяемые на местах органами управления ГПС по согласованию с Администрацией субъектов Федерации. Заказчик до прибытия Исполнителя должен принять меры по приостановке или уменьшению действия факторов, наносящих ущерб.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3.4 Исполнитель, независимо от формы поступившего от Заказчика вызова, должен регистрировать его в журнале учета вызовов (приложение 1, форма 8).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3.5 Все проведенные работы по ТО и ППР, в том числе по контролю качества, должны фиксироваться в Журнале регистрации работ по ТО и ППР, один экземпляр которого должен храниться у заказчика, другой у Исполнителя (приложение 1, форма 4).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3.6 Записи в обоих журналах о проведенных работах по ТО и ППР, а также выявленных недостатках в содержании и эксплуатации установок пожарной автоматики должны быть идентичны, оформляться одновременно и заверяться подписями ответственных лиц сторон.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Описание выполненных Исполнителем работ должно соответствовать регламентам.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Записи должны констатировать следующий вывод: "Установка (установки) пожарной автоматики сдана (сданы) Заказчику в исправном и работоспособном состоянии в автоматическом режиме и готова (готовы) к использованию по назначению".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3.7 В Журнале регистрации работ по ТО и ППР должно также фиксироваться проведение инструктажа по технике безопасности с персоналом Исполнителя ответственным лицом Заказчика.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3.8 Страницы журнала должны быть пронумерованы, прошнурованы и скреплены печатями Исполнителя и Заказчика.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3.9 В случае отключения Заказчиком части или всей системы пожарной автоматики, связанного с ремонтом защищаемого помещения, наличием дефектов, устранение которых находится вне возможностей Исполнителя, последний временно прекращает работы по ТО и ППР, сделав запись об этом в журнале регистрации работ по ТО и ППР (приложение 1, форма 4), уведомив территориальный орган управления ГПС.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3.10 Расчеты проводятся на основании выполненных работ, записанных в журнале регистрации работ по ТО и ППР. Порядок расчетов оговаривается в особых условиях по договору.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3.11 Время на переезды от места работы Исполнителя к Заказчику определяется на основании фактических затрат, утвержденных приказом руководителя предприятия Исполнителя.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3.12 В течении срока действия договора Исполнитель и Заказчик наделены следующими правами и обязанностями: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Права Исполнителя: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прекратить работы по ТО и ППР в случае невыполнения Заказчиком условий договора. О прекращении работ в обязательном порядке должен быть проинформирован территориальный орган управления ГПС.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Обязанности Исполнителя: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проводить ТО и ППР в полном объеме, предусмотренном регламентами, в установленные сроки;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проводить ТО и ППР персоналом, квалификация которого соответствует сложности обслуживаемых технических средств, под контролем Заказчика;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соблюдать внутри объектовый режим, правила техники безопасности пожарной безопасности, действующие у Заказчика;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информировать территориальные органы ГПС об отказах и срабатывании систем пожарной автоматики.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Права Заказчика: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контролировать фактический объем и качество работ по ТО и ППР, выполняемых Исполнителем;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задерживать оплату при несвоевременном и некачественном выполнении работ при ТО и ППР Исполнителем;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предъявлять претензии в период гарантийного срока эксплуатации: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а) заводам - изготовителям технических средств - при поставке некачественных, не имеющих сертификата соответствия, некомплектных или не соответствующих стандартам и технической документации приборов и оборудования;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б) монтажным организациям - при обнаружении некачественного монтажа.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Обязанности Заказчика: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осуществлять эксплуатацию систем пожарной автоматики в соответствии с Правилами пожарной безопасности ППБ 10-93 и РД 009-01-96 "Системы пожарной автоматики. Правила технического содержания".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осуществлять приемку работ (при условии полного выполнения в соответствии с регламентами) после выполнения Исполнителем ТО и ППР, подтверждая это записью в Журнале регистрации работ;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оформлять допуск Исполнителю на территорию объекта;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обеспечивать, при необходимости, Исполнителя подъемно - транспортным средствами для работы на высоте;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инструктировать Исполнителя по правилам техники безопасности, пожарной безопасности, действующим на объекте, а также обеспечить его средствами индивидуальной защиты;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создавать Исполнителю необходимые условия для хранения ЗИПа, инструмента, приспособлений и обеспечивать их сохранность;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представлять Исполнителю необходимую документацию по установке пожарной автоматики, эксплуатирующейся на объекте.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3.13 Другие права и обязанности - взаимообязательства, не оговоренные в настоящем РД, должны быть оформлены в виде дополнительного соглашения к договору, являющемуся неотъемлемой его частью.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При выполнении любой из сторон своих обязательств, влияющих на качество и сроки ТО и ППР, ответственность несет виновная сторона в соответствии с действующим законодательством.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3.14 Прием систем пожарной автоматики на ТО и ППР должен осуществляться в период сдачи - приемки монтажно-наладочных работ с оформлением соответствующего договора между Заказчиком и Исполнителем.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ПРИЛОЖЕНИЕ 1. ФОРМА 0.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АКТ ПЕРВИЧНОГО ОБСЛЕДОВАНИЯ СИСТЕМ ПОЖАРНОЙ АВТОМАТИКИ.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г.  ______________________________________                                      "____" ____________________ 200 г.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Мы, ниже подписавшиеся, представитель Заказчика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(наименование предприятия)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в лице 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                       (должность, ф.и.о.)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с одной стороны и представитель Исполнителя 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(должность, ф.и.о.)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 xml:space="preserve">с другой стороны составили настоящий акт о том, что при обследовании систем пожарной автоматики 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(наименование систем и технических средств)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смонтированных 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(наименование наладочной организации, дата монтажа)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по проекту (акту обследования), выполненному 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(наименование проектной организации, дата выпуска проекта)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налаженной 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                            (наименование наладочной организации)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УСТАНОВЛЕНО: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техническое состояние системы (технических средств)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(указать дефекты, неисправности технических средств и системы в целом)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проектная и техническая документация 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(указать наличие, отсутствие документации, дать замечания по ней)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Выводы, предложения: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ЗАКАЗЧИК                                                                                                                     ИСПОЛНИТЕЛЬ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____________________                                                                                     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ПРЕДСТАВИТЕЛИ:  ГПС 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                                     МНР 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ПРИЛОЖЕНИЕ 1. ФОРМА 1.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АКТ НА ВЫПОЛНЕНИЕ РАБОТЫ ПО ПЕРВИЧНОМУ ОБСЛЕДОВАНИЮ СИСТЕМ ПОЖАРНОЙ АВТОМАТИКИ.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г.  ______________________________________                                      "____" ____________________ 200 г.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Исполнитель, его адрес и банковские реквизиты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Заказчик, его адрес и банковские реквизиты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________________________________________________________________________________________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2754"/>
        <w:gridCol w:w="1408"/>
        <w:gridCol w:w="1964"/>
        <w:gridCol w:w="3407"/>
      </w:tblGrid>
      <w:tr w:rsidR="00F951C7" w:rsidRPr="00523AAB" w:rsidTr="00FD22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Наименование систем и 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технических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Цена за единицу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Общая стоимость по договору</w:t>
            </w:r>
          </w:p>
        </w:tc>
      </w:tr>
    </w:tbl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(общая сумма прописью)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Заказчик                                                                                                                     Исполнитель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                                                                 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(подпись, ф.и.о.)                                                                                                 (подпись, ф.и.о.)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ПРИЛОЖЕНИЕ 1. ФОРМА 2.</w:t>
      </w:r>
      <w:r w:rsidRPr="00FD221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br/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(Рекомендуемое)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ДЕФЕКТНАЯ ВЕДОМОСТЬ НА ТЕХНИЧЕСКИЕ СРЕДСТВА И СИСТЕМЫ ПОЖАРНОЙ АВТОМАТИКИ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025"/>
        <w:gridCol w:w="2533"/>
        <w:gridCol w:w="3719"/>
        <w:gridCol w:w="2256"/>
      </w:tblGrid>
      <w:tr w:rsidR="00F951C7" w:rsidRPr="00523AAB" w:rsidTr="00FD22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№/№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Наименование систем и 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технических средств,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их состояние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Неисправный узел, деталь, элемент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Проявление дефекта</w:t>
            </w:r>
          </w:p>
        </w:tc>
      </w:tr>
    </w:tbl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Выводы и предложения: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Исполнитель 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                                (должность, ф.и.о., подпись)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ПРИЛОЖЕНИЕ 1. ФОРМА 3.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ПАСПОРТ СИСТЕМ ПОЖАРНОЙ АВТОМАТИКИ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1. Общие сведения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Наименование предприятия Заказчика 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________________________________________________________________________________________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891"/>
        <w:gridCol w:w="1143"/>
        <w:gridCol w:w="1777"/>
        <w:gridCol w:w="2383"/>
        <w:gridCol w:w="2339"/>
      </w:tblGrid>
      <w:tr w:rsidR="00F951C7" w:rsidRPr="00523AAB" w:rsidTr="00FD22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защищаемого объекта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Тип системы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Условный номер системы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Наименование проектной 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организации, номер проекта, 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Наименование организации, 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выполнившей монтаж и наладку,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дата сдачи в эксплуатацию</w:t>
            </w:r>
          </w:p>
        </w:tc>
      </w:tr>
    </w:tbl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2. Состав установки пожарной автоматики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839"/>
        <w:gridCol w:w="2148"/>
        <w:gridCol w:w="1869"/>
        <w:gridCol w:w="1117"/>
        <w:gridCol w:w="2560"/>
      </w:tblGrid>
      <w:tr w:rsidR="00F951C7" w:rsidRPr="00523AAB" w:rsidTr="00FD22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Условный номер системы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Наименование технических 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средств системы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Количество технических 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средств в системе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 выпуска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Дата освидетельствования 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систем пожарной автоматики</w:t>
            </w:r>
          </w:p>
        </w:tc>
      </w:tr>
    </w:tbl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 Условия технического обслуживания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Количество извещателей, (оросителей), устанавливаемых на высоте: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 xml:space="preserve">от 5-ти до 8-ми метров ________________ от 8-ми до 15-ти метров ________________ 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свыше 15-ти метров 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Наличие средств подъема на высоту _________________________________________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Категория защищаемых помещений по электробезопасности 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Другие сведения __________________________________________________________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4. Сведения о проведенных заменах технических средств системы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2627"/>
        <w:gridCol w:w="3887"/>
        <w:gridCol w:w="624"/>
        <w:gridCol w:w="2395"/>
      </w:tblGrid>
      <w:tr w:rsidR="00F951C7" w:rsidRPr="00523AAB" w:rsidTr="00FD22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Условный номер системы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Наименование замененного 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технического средства, узла, элемента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Основание для замены</w:t>
            </w:r>
          </w:p>
        </w:tc>
      </w:tr>
    </w:tbl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Паспорт составлен                                                                                                 Согласовано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                                            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(должность, ф.и.о.)                                                                                              (должность, ф.и.о.)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"____" __________________ 200  г.                                                             "____" __________________ 200  г.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ПРИЛОЖЕНИЕ 1. ФОРМА 4.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ЖУРНАЛ РЕГИСТРАЦИИ РАБОТ ПО ТО И ППР СИСТЕМ ПОЖАРНОЙ АВТОМАТИКИ.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(предприятие - Исполнитель)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(наименование объекта)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Начат "____" ___________________ 200  г.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Окончен "____" ___________________ 200  г.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ВТОРОЙ ЛИСТ ЖУРНАЛА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1. Наименование объекта, адрес, телефон 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2. Перечень технических средств: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 Номер договора, дата его заключения ____________________________________________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4. Годовая стоимость работ по ТО и ППР 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5. Банковские реквизиты Заказчика: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6. Банковские реквизиты Исполнителя: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7. Ответственное лицо заказчика, образец подписи, телефон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8. Исполнители - Ф.И.О., телефон: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9. Представитель органа управления ГПС - Ф.И.О., телефон: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Примечание: в журнале пронумеровано и прошнуровано ______ листов.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ТРЕТИЙ ЛИСТ ЖУРНАЛА.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Проведение периодического инструктажа персонала Исполнителя ответственным лицом Заказчика.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2244"/>
        <w:gridCol w:w="2643"/>
        <w:gridCol w:w="2462"/>
        <w:gridCol w:w="2184"/>
      </w:tblGrid>
      <w:tr w:rsidR="00F951C7" w:rsidRPr="00523AAB" w:rsidTr="00FD22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 проведения инструктажа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Номера и наименование инструкций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(правил) по технике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Должность, Ф.И.О., подпись лица, 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проводящего инструктаж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Профессия, Ф.И.О., подпись 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лица Исполнителя работ</w:t>
            </w:r>
          </w:p>
        </w:tc>
      </w:tr>
    </w:tbl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ПОСЛЕДУЮЩИЕ ЛИСТЫ ЖУРНАЛА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473"/>
        <w:gridCol w:w="1527"/>
        <w:gridCol w:w="1771"/>
        <w:gridCol w:w="1820"/>
        <w:gridCol w:w="1489"/>
        <w:gridCol w:w="1453"/>
      </w:tblGrid>
      <w:tr w:rsidR="00F951C7" w:rsidRPr="00523AAB" w:rsidTr="00FD22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Дата выполнения работ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Типы системы , технических 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средств, узлов, элементов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Описание выполненных работ, 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заключение о техническом состоянии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Наименование и количество </w:t>
            </w: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br/>
              <w:t>замененных комплектующих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Подпись исполнителя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Заключение по работе</w:t>
            </w:r>
          </w:p>
        </w:tc>
      </w:tr>
    </w:tbl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ПРИЛОЖЕНИЕ 1. ФОРМА 5.</w:t>
      </w:r>
      <w:r w:rsidRPr="00FD221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br/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(Рекомендуемое)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ПРОВЕДЕНИЕ ТО И ППР СИСТЕМЫ ПОЖАРНОЙ АВТОМАТИКИ НА  200__  год.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на _______________________________________ по договору № 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       (наименование объекта)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903"/>
        <w:gridCol w:w="1593"/>
        <w:gridCol w:w="489"/>
        <w:gridCol w:w="547"/>
        <w:gridCol w:w="524"/>
        <w:gridCol w:w="495"/>
        <w:gridCol w:w="525"/>
        <w:gridCol w:w="537"/>
        <w:gridCol w:w="543"/>
        <w:gridCol w:w="455"/>
        <w:gridCol w:w="486"/>
        <w:gridCol w:w="455"/>
        <w:gridCol w:w="494"/>
        <w:gridCol w:w="487"/>
      </w:tblGrid>
      <w:tr w:rsidR="00F951C7" w:rsidRPr="00523AAB" w:rsidTr="00FD22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Тип систем, технических средств, узлов, элементов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Вид работ по регламентам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 квартал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 квартал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4 квартал</w:t>
            </w:r>
          </w:p>
        </w:tc>
      </w:tr>
      <w:tr w:rsidR="00F951C7" w:rsidRPr="00523AAB" w:rsidTr="00FD22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янв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фев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апр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июн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июл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авг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ноя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дек</w:t>
            </w:r>
          </w:p>
        </w:tc>
      </w:tr>
    </w:tbl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________________________________________________________________________________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Исполнитель                                                                                                                    Заказчик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___________________________                                                                 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(подпись, ф.и.о.)                                                                                                 (подпись, ф.и.о.)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"____" __________________ 200  г.                                                 "____" __________________ 200  г.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ПРИЛОЖЕНИЕ 1. ФОРМА 6.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ТЕХНИЧЕСКИЕ ПАРАМЕТРЫ РАБОТОСПОСОБНОСТИ СИСТЕМ ПОЖАРНОЙ АВТОМАТИКИ.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1. Тип системы пожарной автоматики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2. Состав системы пожарной автоматики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2039"/>
        <w:gridCol w:w="1912"/>
        <w:gridCol w:w="2161"/>
        <w:gridCol w:w="1919"/>
        <w:gridCol w:w="1502"/>
      </w:tblGrid>
      <w:tr w:rsidR="00F951C7" w:rsidRPr="00523AAB" w:rsidTr="00FD22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Перечень технических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Метод проверки, инструмент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Основные технические характеристики, определяющие работоспособность системы</w:t>
            </w:r>
          </w:p>
        </w:tc>
      </w:tr>
      <w:tr w:rsidR="00F951C7" w:rsidRPr="00523AAB" w:rsidTr="00FD22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Величина</w:t>
            </w:r>
          </w:p>
        </w:tc>
      </w:tr>
    </w:tbl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 Величина проверки систем пожарной автоматики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2710"/>
        <w:gridCol w:w="3137"/>
        <w:gridCol w:w="2224"/>
        <w:gridCol w:w="1462"/>
      </w:tblGrid>
      <w:tr w:rsidR="00F951C7" w:rsidRPr="00523AAB" w:rsidTr="00FD221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Наименование проверки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Метод проверки, инструмент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Результат проверки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51C7" w:rsidRPr="00FD2216" w:rsidRDefault="00F951C7" w:rsidP="00FD221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FD221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</w:tbl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Технические требования составил 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________________________________________________________________________________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(должность, Ф.И.О., подпись)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Согласовано                                                                                              Согласовано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__________________________                                       _____________________________</w:t>
      </w: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br/>
        <w:t>(должность, Ф.И.О., подпись)                                             (должность, Ф.И.О., подпись)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"____" __________________ 200  г.                            "____" __________________ 200  г.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ПРИЛОЖЕНИЕ 1. ФОРМА 7.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ПЕРЕЧЕНЬ ТЕХНИЧЕСКИХ СРЕДСТВ СИСТЕМ ПОЖАРНОЙ АВТОМАТИКИ, ПОДЛЕЖАЩИХ  ТО И ППР.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1. Системы водяного (пенного) пожаротушения: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насосные агрегаты, распределительные трубопроводы с оросителями, побудительные устройства, узлы управления, запорно-регулирующая арматура (задвижки, вентили, обратные клапаны т. п.), емкости (гидропневмобак для хранения пенораствора, пенообразователя, заливки насосов), дозаторы, компрессор, оповещатели оборудования электроавтоматики (контроля и управления), технические средства обнаружения пожара.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2. Системы газового пожаротушения.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распределительные трубопроводы с насадками, побудительные устройства, батареи, секции наборные, побудительно-пусковые секции, распределители воздуха, распределительные устройства, баллон-рессивер, зарядная станция, оповещатели, электроавтоматика (контроля и управления), технические средства обнаружения пожара.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3. Системы порошкового пожаротушения.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распределительные трубопроводы с насадками, баллоны со сжатым воздухом, емкость с порошковым составом, оповещатели электроавтоматики (контроля и управления), технические средства обнаружения пожара.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4. Системы пожарной и охранно-пожарной сигнализации.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приемно-контрольные приборы, шлейфы сигнализации с извещателями, промежуточные устройства, оповещатели.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5. Системы противодымной защиты.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системы пожарной сигнализации, вентиляторы дымоудаления и подпора воздуха, этажные клапаны (заслонки), кнопочные пусковые устройства.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6. Системы оповещения и управления эвакуацией людей.</w:t>
      </w:r>
    </w:p>
    <w:p w:rsidR="00F951C7" w:rsidRPr="00FD2216" w:rsidRDefault="00F951C7" w:rsidP="00FD2216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FD2216">
        <w:rPr>
          <w:rFonts w:ascii="Arial" w:hAnsi="Arial" w:cs="Arial"/>
          <w:color w:val="000000"/>
          <w:sz w:val="20"/>
          <w:szCs w:val="20"/>
          <w:lang w:eastAsia="ru-RU"/>
        </w:rPr>
        <w:t>- системы пожарной сигнализации, аппаратура оповещения и управления эвакуацией людей.</w:t>
      </w:r>
    </w:p>
    <w:p w:rsidR="00F951C7" w:rsidRDefault="00F951C7">
      <w:bookmarkStart w:id="0" w:name="_GoBack"/>
      <w:bookmarkEnd w:id="0"/>
    </w:p>
    <w:sectPr w:rsidR="00F951C7" w:rsidSect="00777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216"/>
    <w:rsid w:val="00523AAB"/>
    <w:rsid w:val="005C72B7"/>
    <w:rsid w:val="00777EF4"/>
    <w:rsid w:val="00C20F2F"/>
    <w:rsid w:val="00CC7A63"/>
    <w:rsid w:val="00F951C7"/>
    <w:rsid w:val="00FD2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EF4"/>
    <w:pPr>
      <w:spacing w:after="200" w:line="276" w:lineRule="auto"/>
    </w:pPr>
    <w:rPr>
      <w:lang w:eastAsia="en-US"/>
    </w:rPr>
  </w:style>
  <w:style w:type="paragraph" w:styleId="Heading4">
    <w:name w:val="heading 4"/>
    <w:basedOn w:val="Normal"/>
    <w:link w:val="Heading4Char"/>
    <w:uiPriority w:val="99"/>
    <w:qFormat/>
    <w:rsid w:val="00FD2216"/>
    <w:pPr>
      <w:spacing w:before="100" w:beforeAutospacing="1" w:after="100" w:afterAutospacing="1" w:line="240" w:lineRule="auto"/>
      <w:jc w:val="center"/>
      <w:outlineLvl w:val="3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FD2216"/>
    <w:rPr>
      <w:rFonts w:ascii="Arial" w:hAnsi="Arial" w:cs="Arial"/>
      <w:b/>
      <w:bCs/>
      <w:color w:val="000000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rsid w:val="00FD2216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pb">
    <w:name w:val="npb"/>
    <w:basedOn w:val="Normal"/>
    <w:uiPriority w:val="99"/>
    <w:rsid w:val="00FD2216"/>
    <w:pPr>
      <w:spacing w:before="15" w:after="15" w:line="240" w:lineRule="auto"/>
      <w:jc w:val="center"/>
    </w:pPr>
    <w:rPr>
      <w:rFonts w:ascii="Times New Roman" w:eastAsia="Times New Roman" w:hAnsi="Times New Roman"/>
      <w:b/>
      <w:bCs/>
      <w:color w:val="800000"/>
      <w:sz w:val="28"/>
      <w:szCs w:val="28"/>
      <w:lang w:eastAsia="ru-RU"/>
    </w:rPr>
  </w:style>
  <w:style w:type="character" w:styleId="Strong">
    <w:name w:val="Strong"/>
    <w:basedOn w:val="DefaultParagraphFont"/>
    <w:uiPriority w:val="99"/>
    <w:qFormat/>
    <w:rsid w:val="00FD221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12</Pages>
  <Words>4096</Words>
  <Characters>23349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Руководящих документов по пожарной автоматике</dc:title>
  <dc:subject/>
  <dc:creator>1</dc:creator>
  <cp:keywords/>
  <dc:description/>
  <cp:lastModifiedBy>User</cp:lastModifiedBy>
  <cp:revision>2</cp:revision>
  <dcterms:created xsi:type="dcterms:W3CDTF">2012-09-18T09:01:00Z</dcterms:created>
  <dcterms:modified xsi:type="dcterms:W3CDTF">2012-09-18T09:01:00Z</dcterms:modified>
</cp:coreProperties>
</file>