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86" w:rsidRDefault="00CC5C86" w:rsidP="00CC5C86">
      <w:pPr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noProof/>
          <w:sz w:val="144"/>
          <w:szCs w:val="1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730885</wp:posOffset>
            </wp:positionH>
            <wp:positionV relativeFrom="paragraph">
              <wp:posOffset>394335</wp:posOffset>
            </wp:positionV>
            <wp:extent cx="4838700" cy="7381875"/>
            <wp:effectExtent l="19050" t="0" r="0" b="0"/>
            <wp:wrapNone/>
            <wp:docPr id="2" name="Рисунок 0" descr="1267091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12670916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C86" w:rsidRDefault="00CC5C86" w:rsidP="00CC5C86">
      <w:pPr>
        <w:rPr>
          <w:rFonts w:ascii="Times New Roman" w:hAnsi="Times New Roman"/>
          <w:sz w:val="144"/>
          <w:szCs w:val="144"/>
        </w:rPr>
      </w:pPr>
    </w:p>
    <w:p w:rsidR="00CC5C86" w:rsidRDefault="00CC5C86" w:rsidP="00CC5C86">
      <w:pPr>
        <w:rPr>
          <w:rFonts w:ascii="Times New Roman" w:hAnsi="Times New Roman"/>
          <w:sz w:val="144"/>
          <w:szCs w:val="144"/>
        </w:rPr>
      </w:pPr>
    </w:p>
    <w:p w:rsidR="00CC5C86" w:rsidRDefault="00CC5C86" w:rsidP="00CC5C86">
      <w:pPr>
        <w:rPr>
          <w:rFonts w:ascii="Times New Roman" w:hAnsi="Times New Roman"/>
          <w:sz w:val="144"/>
          <w:szCs w:val="144"/>
        </w:rPr>
      </w:pPr>
    </w:p>
    <w:p w:rsidR="00CC5C86" w:rsidRDefault="00CC5C86" w:rsidP="00CC5C86">
      <w:pPr>
        <w:rPr>
          <w:rFonts w:ascii="Times New Roman" w:hAnsi="Times New Roman"/>
          <w:sz w:val="144"/>
          <w:szCs w:val="144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144"/>
          <w:szCs w:val="144"/>
        </w:rPr>
      </w:pPr>
      <w:r w:rsidRPr="000E304D">
        <w:rPr>
          <w:rFonts w:ascii="Times New Roman" w:hAnsi="Times New Roman"/>
          <w:color w:val="FF0000"/>
          <w:sz w:val="144"/>
          <w:szCs w:val="144"/>
        </w:rPr>
        <w:t>Толерантность и подростки</w:t>
      </w:r>
    </w:p>
    <w:p w:rsidR="00CC5C86" w:rsidRPr="0031326C" w:rsidRDefault="00CC5C86" w:rsidP="00CC5C86">
      <w:p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137160</wp:posOffset>
            </wp:positionV>
            <wp:extent cx="4048125" cy="2714625"/>
            <wp:effectExtent l="19050" t="0" r="9525" b="0"/>
            <wp:wrapTight wrapText="bothSides">
              <wp:wrapPolygon edited="0">
                <wp:start x="-102" y="0"/>
                <wp:lineTo x="-102" y="21524"/>
                <wp:lineTo x="21651" y="21524"/>
                <wp:lineTo x="21651" y="0"/>
                <wp:lineTo x="-102" y="0"/>
              </wp:wrapPolygon>
            </wp:wrapTight>
            <wp:docPr id="3" name="Рисунок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</w:t>
      </w:r>
    </w:p>
    <w:p w:rsidR="00CC5C86" w:rsidRDefault="00CC5C86" w:rsidP="00CC5C86">
      <w:pPr>
        <w:spacing w:after="0" w:line="240" w:lineRule="auto"/>
        <w:ind w:right="15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31326C">
        <w:rPr>
          <w:rFonts w:ascii="Monotype Corsiva" w:eastAsia="Times New Roman" w:hAnsi="Monotype Corsiva"/>
          <w:color w:val="C0504D"/>
          <w:sz w:val="44"/>
          <w:szCs w:val="44"/>
          <w:lang w:eastAsia="ru-RU"/>
        </w:rPr>
        <w:t>В мире идет процесс перемешивания цивилизаций, когда смешиваются национальности, культуры,</w:t>
      </w:r>
      <w:r w:rsidRPr="0031326C">
        <w:rPr>
          <w:rFonts w:ascii="Monotype Corsiva" w:eastAsia="Times New Roman" w:hAnsi="Monotype Corsiva"/>
          <w:color w:val="C0504D"/>
          <w:sz w:val="48"/>
          <w:szCs w:val="48"/>
          <w:lang w:eastAsia="ru-RU"/>
        </w:rPr>
        <w:t xml:space="preserve"> религии</w:t>
      </w:r>
      <w:r w:rsidRPr="0031326C">
        <w:rPr>
          <w:rFonts w:ascii="Times New Roman" w:eastAsia="Times New Roman" w:hAnsi="Times New Roman"/>
          <w:color w:val="C0504D"/>
          <w:sz w:val="36"/>
          <w:szCs w:val="36"/>
          <w:lang w:eastAsia="ru-RU"/>
        </w:rPr>
        <w:t>.</w:t>
      </w:r>
      <w:r w:rsidRPr="0031326C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CC5C86" w:rsidRDefault="00CC5C86" w:rsidP="00CC5C86">
      <w:pPr>
        <w:spacing w:after="0" w:line="240" w:lineRule="auto"/>
        <w:ind w:right="15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C5C86" w:rsidRDefault="00CC5C86" w:rsidP="00CC5C86">
      <w:pPr>
        <w:spacing w:after="0" w:line="240" w:lineRule="auto"/>
        <w:ind w:right="15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C5C86" w:rsidRPr="0039327B" w:rsidRDefault="00CC5C86" w:rsidP="00CC5C86">
      <w:p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39327B">
        <w:rPr>
          <w:rFonts w:ascii="Times New Roman" w:eastAsia="Times New Roman" w:hAnsi="Times New Roman"/>
          <w:sz w:val="36"/>
          <w:szCs w:val="36"/>
          <w:lang w:eastAsia="ru-RU"/>
        </w:rPr>
        <w:t xml:space="preserve">Подобная ситуация стимулирует общество на поиск новых отношений, окрашенных в цвета  сотрудничества и диалога, акцентирует внимание на  ценностях, формирующих гуманное сознание членов общества, взаимопонимание, личная ответственность, свобода, абсолютная ценность жизни и ортодоксальные библейские заветы: не убий, не укради, возлюби ближнего, как самого себя. Все это свидетельствует  о том, что </w:t>
      </w:r>
      <w:r w:rsidRPr="0039327B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общество осознает необходимость обеспечения толерантного мироустройства.</w:t>
      </w:r>
      <w:r w:rsidRPr="0039327B">
        <w:rPr>
          <w:rFonts w:ascii="Times New Roman" w:eastAsia="Times New Roman" w:hAnsi="Times New Roman"/>
          <w:sz w:val="36"/>
          <w:szCs w:val="36"/>
          <w:lang w:eastAsia="ru-RU"/>
        </w:rPr>
        <w:t xml:space="preserve"> Именно толерантность должна стать сегодня тем сильнейшим регулятором жизни людей, который направляет государственное устройство, социальные структуры и индивидуальные стратегии поведения и существования по пути </w:t>
      </w:r>
      <w:proofErr w:type="spellStart"/>
      <w:r w:rsidRPr="0039327B">
        <w:rPr>
          <w:rFonts w:ascii="Times New Roman" w:eastAsia="Times New Roman" w:hAnsi="Times New Roman"/>
          <w:sz w:val="36"/>
          <w:szCs w:val="36"/>
          <w:lang w:eastAsia="ru-RU"/>
        </w:rPr>
        <w:t>гуманизации</w:t>
      </w:r>
      <w:proofErr w:type="spellEnd"/>
      <w:r w:rsidRPr="0039327B">
        <w:rPr>
          <w:rFonts w:ascii="Times New Roman" w:eastAsia="Times New Roman" w:hAnsi="Times New Roman"/>
          <w:sz w:val="36"/>
          <w:szCs w:val="36"/>
          <w:lang w:eastAsia="ru-RU"/>
        </w:rPr>
        <w:t xml:space="preserve"> и социально-культурного равновесия. Особую значимость формирование толерантности приобретает сегодня в Российском государстве: </w:t>
      </w:r>
      <w:r w:rsidRPr="00404094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«…Если Россия, как и другие цивилизованные страны не встанет на путь формирования  толерантного сознания и соответствующих ему принципов поведения, то всем нам грозит гибель</w:t>
      </w:r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>: мир сгорит в пожаре</w:t>
      </w:r>
      <w:r w:rsidRPr="0039327B">
        <w:rPr>
          <w:rFonts w:ascii="Times New Roman" w:eastAsia="Times New Roman" w:hAnsi="Times New Roman"/>
          <w:sz w:val="36"/>
          <w:szCs w:val="36"/>
          <w:lang w:eastAsia="ru-RU"/>
        </w:rPr>
        <w:t xml:space="preserve"> нарастающих  год от года войн между разными этносами, религиями, цивилизациями и культурами</w:t>
      </w:r>
      <w:r w:rsidRPr="0031326C">
        <w:rPr>
          <w:rFonts w:ascii="Times New Roman" w:eastAsia="Times New Roman" w:hAnsi="Times New Roman"/>
          <w:sz w:val="36"/>
          <w:szCs w:val="36"/>
          <w:lang w:eastAsia="ru-RU"/>
        </w:rPr>
        <w:t>»</w:t>
      </w:r>
      <w:r w:rsidRPr="0039327B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27B">
        <w:rPr>
          <w:rFonts w:ascii="Times New Roman" w:eastAsia="Times New Roman" w:hAnsi="Times New Roman"/>
          <w:b/>
          <w:bCs/>
          <w:lang w:eastAsia="ru-RU"/>
        </w:rPr>
        <w:t>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-416560</wp:posOffset>
            </wp:positionV>
            <wp:extent cx="3352800" cy="2219325"/>
            <wp:effectExtent l="19050" t="0" r="0" b="0"/>
            <wp:wrapTight wrapText="bothSides">
              <wp:wrapPolygon edited="0">
                <wp:start x="-123" y="0"/>
                <wp:lineTo x="-123" y="21507"/>
                <wp:lineTo x="21600" y="21507"/>
                <wp:lineTo x="21600" y="0"/>
                <wp:lineTo x="-123" y="0"/>
              </wp:wrapPolygon>
            </wp:wrapTight>
            <wp:docPr id="5" name="Рисунок 3" descr="2822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8220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6"/>
          <w:szCs w:val="36"/>
          <w:lang w:eastAsia="ru-RU"/>
        </w:rPr>
        <w:t>Сферы проявления толерантности не только в отношении к религии, культурным традициям различных этнических групп, но и общественные отношения в целом.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04094">
        <w:rPr>
          <w:rFonts w:ascii="Times New Roman" w:eastAsia="Times New Roman" w:hAnsi="Times New Roman"/>
          <w:sz w:val="36"/>
          <w:szCs w:val="36"/>
          <w:lang w:eastAsia="ru-RU"/>
        </w:rPr>
        <w:t xml:space="preserve">Являясь нравственным качеством, толерантность не возникает на пустом месте и     не  является врожденным, как и практически любое нравственное качество. Формирование толерантности следует начинать еще в раннем детстве, когда закладывается первооснова человеческого общения и </w:t>
      </w:r>
      <w:r w:rsidRPr="003F104F">
        <w:rPr>
          <w:rFonts w:ascii="Times New Roman" w:eastAsia="Times New Roman" w:hAnsi="Times New Roman"/>
          <w:sz w:val="36"/>
          <w:szCs w:val="36"/>
          <w:lang w:eastAsia="ru-RU"/>
        </w:rPr>
        <w:t>основные нравственные категории (доброта, чуткость, отзывчивость, честность и т.д.).</w:t>
      </w:r>
      <w:r w:rsidRPr="0040409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Чтобы воспитать ребенка толерантным, необходимо учитывать то, что дети – зеркало отношений и характеров родителей, поэтому необходимо самим взрослым относиться к ребенку или подростку толерантно.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-163830</wp:posOffset>
            </wp:positionV>
            <wp:extent cx="3371850" cy="2600325"/>
            <wp:effectExtent l="19050" t="0" r="0" b="0"/>
            <wp:wrapTight wrapText="bothSides">
              <wp:wrapPolygon edited="0">
                <wp:start x="-122" y="0"/>
                <wp:lineTo x="-122" y="21521"/>
                <wp:lineTo x="21600" y="21521"/>
                <wp:lineTo x="21600" y="0"/>
                <wp:lineTo x="-122" y="0"/>
              </wp:wrapPolygon>
            </wp:wrapTight>
            <wp:docPr id="4" name="Рисунок 2" descr="CA8SW5ROCAR1DAZSCA6OBU1LCACU5KIMCADGZCN6CAF1PM27CA16XWUSCA5XHV75CAFGQCHVCAR1BGCNCA5RW094CAER4880CAMLPJA5CAAD3D3TCAUXAAGYCA4IJILCCAG6BD6WCAJ1RQ6TCAR20X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A8SW5ROCAR1DAZSCA6OBU1LCACU5KIMCADGZCN6CAF1PM27CA16XWUSCA5XHV75CAFGQCHVCAR1BGCNCA5RW094CAER4880CAMLPJA5CAAD3D3TCAUXAAGYCA4IJILCCAG6BD6WCAJ1RQ6TCAR20X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6"/>
          <w:szCs w:val="36"/>
          <w:lang w:eastAsia="ru-RU"/>
        </w:rPr>
        <w:t>Во-первых, выслушивать его мнение и считаться с ним.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Во-вторых, уметь прощать обиды и просить у него прощение.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В-третьих, уметь договариваться без ссор и разрушительных конфликтов.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В-четвертых, нельзя унижать его достоинство. 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В-пятых, просто любите его!</w:t>
      </w:r>
    </w:p>
    <w:p w:rsidR="00CC5C86" w:rsidRDefault="00CC5C86" w:rsidP="00CC5C86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Если ребенок не будет получать достаточно любви и внимания, у него формируется враждебное отношение к миру.</w:t>
      </w: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356235</wp:posOffset>
            </wp:positionV>
            <wp:extent cx="3324225" cy="2095500"/>
            <wp:effectExtent l="19050" t="0" r="9525" b="0"/>
            <wp:wrapTight wrapText="bothSides">
              <wp:wrapPolygon edited="0">
                <wp:start x="-124" y="0"/>
                <wp:lineTo x="-124" y="21404"/>
                <wp:lineTo x="21662" y="21404"/>
                <wp:lineTo x="21662" y="0"/>
                <wp:lineTo x="-124" y="0"/>
              </wp:wrapPolygon>
            </wp:wrapTight>
            <wp:docPr id="7" name="Рисунок 7" descr="CAY6CHBRCADZDUBXCA3883AGCA15MBXOCAE2BQOLCAFOAODHCA5NFON5CANNHTCDCAS19K1TCAJQ3PGUCAG206CXCAYTKXHGCAG6NLTZCAKXTRCSCASN6ME3CA110AV4CAA29Y6MCASCKII5CAVNVN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AY6CHBRCADZDUBXCA3883AGCA15MBXOCAE2BQOLCAFOAODHCA5NFON5CANNHTCDCAS19K1TCAJQ3PGUCAG206CXCAYTKXHGCAG6NLTZCAKXTRCSCASN6ME3CA110AV4CAA29Y6MCASCKII5CAVNVN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                                                         </w:t>
      </w: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2753995</wp:posOffset>
            </wp:positionV>
            <wp:extent cx="2857500" cy="1828800"/>
            <wp:effectExtent l="19050" t="0" r="0" b="0"/>
            <wp:wrapTight wrapText="bothSides">
              <wp:wrapPolygon edited="0">
                <wp:start x="-144" y="0"/>
                <wp:lineTo x="-144" y="21375"/>
                <wp:lineTo x="21600" y="21375"/>
                <wp:lineTo x="21600" y="0"/>
                <wp:lineTo x="-144" y="0"/>
              </wp:wrapPolygon>
            </wp:wrapTight>
            <wp:docPr id="6" name="Рисунок 4" descr="111111111111111111111111111111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1111111111111111111111111111111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Подросток </w:t>
      </w:r>
      <w:r w:rsidRPr="00BB2E5B">
        <w:rPr>
          <w:rFonts w:ascii="Times New Roman" w:eastAsia="Times New Roman" w:hAnsi="Times New Roman"/>
          <w:sz w:val="36"/>
          <w:szCs w:val="36"/>
          <w:lang w:eastAsia="ru-RU"/>
        </w:rPr>
        <w:t>не всегда доволен сложившейся в семье системой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взаимоотношений,</w:t>
      </w:r>
      <w:r w:rsidRPr="00BB2E5B">
        <w:rPr>
          <w:rFonts w:ascii="Times New Roman" w:eastAsia="Times New Roman" w:hAnsi="Times New Roman"/>
          <w:sz w:val="36"/>
          <w:szCs w:val="36"/>
          <w:lang w:eastAsia="ru-RU"/>
        </w:rPr>
        <w:t xml:space="preserve"> стремится отгородить себя от семьи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. И</w:t>
      </w:r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 xml:space="preserve"> мы часто наблюдаем </w:t>
      </w:r>
      <w:proofErr w:type="spellStart"/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>несформированность</w:t>
      </w:r>
      <w:proofErr w:type="spellEnd"/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 xml:space="preserve"> толерантности у школьников. </w:t>
      </w: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C5C86" w:rsidRPr="000F0A3A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 xml:space="preserve">Извечные житейские неурядицы, поразительно стремительный темп жизни, социальные проблемы и природные катаклизмы, воспитательная инерция родителей по отношению к детям, агрессия, царящая с экранов телевизоров, - вот те причины </w:t>
      </w:r>
      <w:proofErr w:type="spellStart"/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>несформированности</w:t>
      </w:r>
      <w:proofErr w:type="spellEnd"/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 xml:space="preserve"> толерантности у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подростка</w:t>
      </w:r>
      <w:r w:rsidRPr="00EA141F">
        <w:rPr>
          <w:rFonts w:ascii="Times New Roman" w:eastAsia="Times New Roman" w:hAnsi="Times New Roman"/>
          <w:sz w:val="36"/>
          <w:szCs w:val="36"/>
          <w:lang w:eastAsia="ru-RU"/>
        </w:rPr>
        <w:t xml:space="preserve">. </w:t>
      </w:r>
    </w:p>
    <w:p w:rsidR="00CC5C86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C5C86" w:rsidRPr="000F0A3A" w:rsidRDefault="00CC5C86" w:rsidP="00CC5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-2540</wp:posOffset>
            </wp:positionV>
            <wp:extent cx="3419475" cy="2876550"/>
            <wp:effectExtent l="19050" t="0" r="9525" b="0"/>
            <wp:wrapTight wrapText="bothSides">
              <wp:wrapPolygon edited="0">
                <wp:start x="-120" y="0"/>
                <wp:lineTo x="-120" y="21457"/>
                <wp:lineTo x="21660" y="21457"/>
                <wp:lineTo x="21660" y="0"/>
                <wp:lineTo x="-120" y="0"/>
              </wp:wrapPolygon>
            </wp:wrapTight>
            <wp:docPr id="8" name="Рисунок 4" descr="8dab0ab1e0ed4dd0a290d50aab008ca5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8dab0ab1e0ed4dd0a290d50aab008ca5_fu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0A3A">
        <w:rPr>
          <w:rFonts w:ascii="Times New Roman" w:eastAsia="Times New Roman" w:hAnsi="Times New Roman"/>
          <w:sz w:val="36"/>
          <w:szCs w:val="36"/>
          <w:lang w:eastAsia="ru-RU"/>
        </w:rPr>
        <w:t xml:space="preserve">Особенностью подросткового возраста является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преобладающее </w:t>
      </w:r>
      <w:r w:rsidRPr="000F0A3A">
        <w:rPr>
          <w:rFonts w:ascii="Times New Roman" w:eastAsia="Times New Roman" w:hAnsi="Times New Roman"/>
          <w:sz w:val="36"/>
          <w:szCs w:val="36"/>
          <w:lang w:eastAsia="ru-RU"/>
        </w:rPr>
        <w:t>общение со сверстниками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. Именно в эт</w:t>
      </w:r>
      <w:r w:rsidRPr="000F0A3A">
        <w:rPr>
          <w:rFonts w:ascii="Times New Roman" w:eastAsia="Times New Roman" w:hAnsi="Times New Roman"/>
          <w:sz w:val="36"/>
          <w:szCs w:val="36"/>
          <w:lang w:eastAsia="ru-RU"/>
        </w:rPr>
        <w:t>ом общении очень часто проявляется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их </w:t>
      </w:r>
      <w:proofErr w:type="spellStart"/>
      <w:r w:rsidRPr="003A1310">
        <w:rPr>
          <w:rFonts w:ascii="Times New Roman" w:eastAsia="Times New Roman" w:hAnsi="Times New Roman"/>
          <w:sz w:val="36"/>
          <w:szCs w:val="36"/>
          <w:u w:val="single"/>
          <w:lang w:eastAsia="ru-RU"/>
        </w:rPr>
        <w:t>интолерантность</w:t>
      </w:r>
      <w:proofErr w:type="spellEnd"/>
      <w:r>
        <w:rPr>
          <w:rFonts w:ascii="Times New Roman" w:eastAsia="Times New Roman" w:hAnsi="Times New Roman"/>
          <w:sz w:val="36"/>
          <w:szCs w:val="36"/>
          <w:lang w:eastAsia="ru-RU"/>
        </w:rPr>
        <w:t>: оскорбления, насмешки, пренебрежение, поиск врага, преследования, запугивания, угрозы</w:t>
      </w:r>
      <w:r w:rsidRPr="000F0A3A">
        <w:rPr>
          <w:rFonts w:ascii="Times New Roman" w:eastAsia="Times New Roman" w:hAnsi="Times New Roman"/>
          <w:sz w:val="36"/>
          <w:szCs w:val="36"/>
          <w:lang w:eastAsia="ru-RU"/>
        </w:rPr>
        <w:t>, национализм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CC5C86" w:rsidRDefault="00CC5C86" w:rsidP="00CC5C86">
      <w:pPr>
        <w:spacing w:after="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Pr="003A1310" w:rsidRDefault="00CC5C86" w:rsidP="00CC5C86">
      <w:pPr>
        <w:spacing w:after="0" w:line="240" w:lineRule="auto"/>
        <w:ind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857250</wp:posOffset>
            </wp:positionV>
            <wp:extent cx="3743325" cy="3600450"/>
            <wp:effectExtent l="19050" t="0" r="9525" b="0"/>
            <wp:wrapTight wrapText="bothSides">
              <wp:wrapPolygon edited="0">
                <wp:start x="-110" y="0"/>
                <wp:lineTo x="-110" y="21486"/>
                <wp:lineTo x="21655" y="21486"/>
                <wp:lineTo x="21655" y="0"/>
                <wp:lineTo x="-110" y="0"/>
              </wp:wrapPolygon>
            </wp:wrapTight>
            <wp:docPr id="9" name="Рисунок 8" descr="30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3082_b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1310">
        <w:rPr>
          <w:rFonts w:ascii="Times New Roman" w:eastAsia="Times New Roman" w:hAnsi="Times New Roman"/>
          <w:sz w:val="36"/>
          <w:szCs w:val="36"/>
          <w:lang w:eastAsia="ru-RU"/>
        </w:rPr>
        <w:t>А н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а первый план </w:t>
      </w:r>
      <w:r w:rsidRPr="003A1310">
        <w:rPr>
          <w:rFonts w:ascii="Times New Roman" w:eastAsia="Times New Roman" w:hAnsi="Times New Roman"/>
          <w:sz w:val="36"/>
          <w:szCs w:val="36"/>
          <w:lang w:eastAsia="ru-RU"/>
        </w:rPr>
        <w:t xml:space="preserve"> должна выходить такая характеристика как </w:t>
      </w:r>
      <w:r w:rsidRPr="003A1310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«коммуникативная привлекательность»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, которая полностью совпадает с нормами толерантного поведения:</w:t>
      </w: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39327B"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         </w:t>
      </w: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Не делай другим того, чего не хотел бы от других</w:t>
      </w:r>
    </w:p>
    <w:p w:rsidR="00CC5C86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Не делай другому того, от чего больно тебе</w:t>
      </w:r>
    </w:p>
    <w:p w:rsidR="00CC5C86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Не делай другому того, от чего плохо тебе</w:t>
      </w:r>
    </w:p>
    <w:p w:rsidR="00CC5C86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442D9">
        <w:rPr>
          <w:rFonts w:ascii="Times New Roman" w:eastAsia="Times New Roman" w:hAnsi="Times New Roman"/>
          <w:sz w:val="36"/>
          <w:szCs w:val="36"/>
          <w:lang w:eastAsia="ru-RU"/>
        </w:rPr>
        <w:t>В радости и в горе мы должны относиться ко всем людям как относимся самим себе</w:t>
      </w:r>
    </w:p>
    <w:p w:rsidR="00CC5C86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Как ты думаешь о себе, так думай и о других</w:t>
      </w:r>
    </w:p>
    <w:p w:rsidR="00CC5C86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Считай успех </w:t>
      </w:r>
      <w:proofErr w:type="gramStart"/>
      <w:r>
        <w:rPr>
          <w:rFonts w:ascii="Times New Roman" w:eastAsia="Times New Roman" w:hAnsi="Times New Roman"/>
          <w:sz w:val="36"/>
          <w:szCs w:val="36"/>
          <w:lang w:eastAsia="ru-RU"/>
        </w:rPr>
        <w:t>другого</w:t>
      </w:r>
      <w:proofErr w:type="gramEnd"/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своим успехом, а потерю - своей потерей</w:t>
      </w:r>
    </w:p>
    <w:p w:rsidR="00CC5C86" w:rsidRPr="002442D9" w:rsidRDefault="00CC5C86" w:rsidP="00CC5C86">
      <w:pPr>
        <w:pStyle w:val="a3"/>
        <w:numPr>
          <w:ilvl w:val="0"/>
          <w:numId w:val="1"/>
        </w:numPr>
        <w:spacing w:after="0" w:line="240" w:lineRule="auto"/>
        <w:ind w:right="15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Во всем, как хотите, чтобы поступали с вами, так поступайте и вы.</w:t>
      </w: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-632460</wp:posOffset>
            </wp:positionV>
            <wp:extent cx="5372100" cy="7029450"/>
            <wp:effectExtent l="19050" t="0" r="0" b="0"/>
            <wp:wrapTight wrapText="bothSides">
              <wp:wrapPolygon edited="0">
                <wp:start x="-77" y="0"/>
                <wp:lineTo x="-77" y="21541"/>
                <wp:lineTo x="21600" y="21541"/>
                <wp:lineTo x="21600" y="0"/>
                <wp:lineTo x="-77" y="0"/>
              </wp:wrapPolygon>
            </wp:wrapTight>
            <wp:docPr id="10" name="Рисунок 9" descr="abd4b05ddf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abd4b05ddf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spacing w:after="0" w:line="240" w:lineRule="auto"/>
        <w:ind w:left="300" w:right="150"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</w:p>
    <w:p w:rsidR="00CC5C86" w:rsidRPr="000E304D" w:rsidRDefault="00CC5C86" w:rsidP="00CC5C86">
      <w:pPr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-617220</wp:posOffset>
            </wp:positionV>
            <wp:extent cx="4486275" cy="6953250"/>
            <wp:effectExtent l="19050" t="0" r="9525" b="0"/>
            <wp:wrapTight wrapText="bothSides">
              <wp:wrapPolygon edited="0">
                <wp:start x="-92" y="0"/>
                <wp:lineTo x="-92" y="21541"/>
                <wp:lineTo x="21646" y="21541"/>
                <wp:lineTo x="21646" y="0"/>
                <wp:lineTo x="-92" y="0"/>
              </wp:wrapPolygon>
            </wp:wrapTight>
            <wp:docPr id="11" name="Рисунок 11" descr="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F07" w:rsidRDefault="000C7F07"/>
    <w:sectPr w:rsidR="000C7F07" w:rsidSect="000E30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36D63"/>
    <w:multiLevelType w:val="hybridMultilevel"/>
    <w:tmpl w:val="80B4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86"/>
    <w:rsid w:val="000C7F07"/>
    <w:rsid w:val="00CC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2013-09-24T04:14:00Z</dcterms:created>
  <dcterms:modified xsi:type="dcterms:W3CDTF">2013-09-24T04:14:00Z</dcterms:modified>
</cp:coreProperties>
</file>