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209" w:rsidRDefault="00C44209" w:rsidP="00C44209"/>
    <w:p w:rsidR="00C44209" w:rsidRDefault="00C44209" w:rsidP="00C44209"/>
    <w:p w:rsidR="00C44209" w:rsidRDefault="00C44209" w:rsidP="00C44209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546735</wp:posOffset>
            </wp:positionH>
            <wp:positionV relativeFrom="paragraph">
              <wp:posOffset>243205</wp:posOffset>
            </wp:positionV>
            <wp:extent cx="5086350" cy="3524250"/>
            <wp:effectExtent l="19050" t="0" r="0" b="0"/>
            <wp:wrapTight wrapText="bothSides">
              <wp:wrapPolygon edited="0">
                <wp:start x="-81" y="0"/>
                <wp:lineTo x="-81" y="21483"/>
                <wp:lineTo x="21600" y="21483"/>
                <wp:lineTo x="21600" y="0"/>
                <wp:lineTo x="-81" y="0"/>
              </wp:wrapPolygon>
            </wp:wrapTight>
            <wp:docPr id="1" name="Рисунок 1" descr="C:\Documents and Settings\Панова\Мои документы\Мои рисунки\толерантность\tolera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анова\Мои документы\Мои рисунки\толерантность\toleranc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4209" w:rsidRDefault="00C44209" w:rsidP="00C44209">
      <w:pPr>
        <w:rPr>
          <w:noProof/>
          <w:lang w:eastAsia="ru-RU"/>
        </w:rPr>
      </w:pPr>
    </w:p>
    <w:p w:rsidR="00C44209" w:rsidRDefault="00C44209" w:rsidP="00C44209">
      <w:pPr>
        <w:rPr>
          <w:noProof/>
          <w:lang w:eastAsia="ru-RU"/>
        </w:rPr>
      </w:pPr>
    </w:p>
    <w:p w:rsidR="00C44209" w:rsidRDefault="00C44209" w:rsidP="00C44209">
      <w:pPr>
        <w:rPr>
          <w:noProof/>
          <w:lang w:eastAsia="ru-RU"/>
        </w:rPr>
      </w:pPr>
    </w:p>
    <w:p w:rsidR="00C44209" w:rsidRDefault="00C44209" w:rsidP="00C44209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</w:t>
      </w:r>
    </w:p>
    <w:p w:rsidR="00C44209" w:rsidRDefault="00C44209" w:rsidP="00C44209">
      <w:pPr>
        <w:rPr>
          <w:noProof/>
          <w:lang w:eastAsia="ru-RU"/>
        </w:rPr>
      </w:pPr>
    </w:p>
    <w:p w:rsidR="00C44209" w:rsidRDefault="00C44209" w:rsidP="00C44209"/>
    <w:p w:rsidR="00C44209" w:rsidRDefault="00C44209" w:rsidP="00C44209"/>
    <w:p w:rsidR="00C44209" w:rsidRDefault="00C44209" w:rsidP="00C44209">
      <w:pPr>
        <w:spacing w:after="0" w:line="240" w:lineRule="auto"/>
        <w:rPr>
          <w:rFonts w:ascii="Monotype Corsiva" w:hAnsi="Monotype Corsiva"/>
          <w:sz w:val="72"/>
          <w:szCs w:val="72"/>
        </w:rPr>
      </w:pPr>
    </w:p>
    <w:p w:rsidR="00C44209" w:rsidRDefault="00C44209" w:rsidP="00C44209">
      <w:pPr>
        <w:spacing w:after="0" w:line="240" w:lineRule="auto"/>
        <w:rPr>
          <w:rFonts w:ascii="Monotype Corsiva" w:hAnsi="Monotype Corsiva"/>
          <w:sz w:val="72"/>
          <w:szCs w:val="72"/>
        </w:rPr>
      </w:pPr>
    </w:p>
    <w:p w:rsidR="00C44209" w:rsidRDefault="00C44209" w:rsidP="00C44209">
      <w:pPr>
        <w:spacing w:after="0" w:line="240" w:lineRule="auto"/>
        <w:rPr>
          <w:rFonts w:ascii="Monotype Corsiva" w:hAnsi="Monotype Corsiva"/>
          <w:sz w:val="72"/>
          <w:szCs w:val="72"/>
        </w:rPr>
      </w:pPr>
    </w:p>
    <w:p w:rsidR="00C44209" w:rsidRPr="004564A5" w:rsidRDefault="00C44209" w:rsidP="00C44209">
      <w:pPr>
        <w:spacing w:after="0" w:line="240" w:lineRule="auto"/>
        <w:rPr>
          <w:rFonts w:ascii="Monotype Corsiva" w:hAnsi="Monotype Corsiva"/>
          <w:sz w:val="56"/>
          <w:szCs w:val="72"/>
        </w:rPr>
      </w:pPr>
    </w:p>
    <w:p w:rsidR="00C44209" w:rsidRPr="004E5FC8" w:rsidRDefault="00C44209" w:rsidP="00C44209">
      <w:pPr>
        <w:spacing w:after="0" w:line="360" w:lineRule="auto"/>
        <w:jc w:val="center"/>
        <w:rPr>
          <w:rFonts w:ascii="Monotype Corsiva" w:hAnsi="Monotype Corsiva"/>
          <w:b/>
          <w:sz w:val="144"/>
          <w:szCs w:val="96"/>
        </w:rPr>
      </w:pPr>
      <w:r w:rsidRPr="004E5FC8">
        <w:rPr>
          <w:rFonts w:ascii="Monotype Corsiva" w:hAnsi="Monotype Corsiva"/>
          <w:b/>
          <w:color w:val="C00000"/>
          <w:sz w:val="144"/>
          <w:szCs w:val="96"/>
        </w:rPr>
        <w:t>Толерантность</w:t>
      </w:r>
      <w:r w:rsidRPr="004E5FC8">
        <w:rPr>
          <w:rFonts w:ascii="Monotype Corsiva" w:hAnsi="Monotype Corsiva"/>
          <w:b/>
          <w:sz w:val="144"/>
          <w:szCs w:val="96"/>
        </w:rPr>
        <w:t>/</w:t>
      </w:r>
    </w:p>
    <w:p w:rsidR="00C44209" w:rsidRPr="004E5FC8" w:rsidRDefault="00C44209" w:rsidP="00C44209">
      <w:pPr>
        <w:spacing w:after="0" w:line="360" w:lineRule="auto"/>
        <w:jc w:val="center"/>
        <w:rPr>
          <w:rFonts w:ascii="Monotype Corsiva" w:hAnsi="Monotype Corsiva"/>
          <w:b/>
          <w:color w:val="17365D" w:themeColor="text2" w:themeShade="BF"/>
          <w:sz w:val="144"/>
          <w:szCs w:val="96"/>
        </w:rPr>
      </w:pPr>
      <w:r w:rsidRPr="004E5FC8">
        <w:rPr>
          <w:rFonts w:ascii="Monotype Corsiva" w:hAnsi="Monotype Corsiva"/>
          <w:b/>
          <w:sz w:val="144"/>
          <w:szCs w:val="96"/>
        </w:rPr>
        <w:t>/</w:t>
      </w:r>
      <w:r w:rsidRPr="004E5FC8">
        <w:rPr>
          <w:rFonts w:ascii="Monotype Corsiva" w:hAnsi="Monotype Corsiva"/>
          <w:b/>
          <w:color w:val="17365D" w:themeColor="text2" w:themeShade="BF"/>
          <w:sz w:val="144"/>
          <w:szCs w:val="96"/>
        </w:rPr>
        <w:t>Экстремизм</w:t>
      </w:r>
    </w:p>
    <w:p w:rsidR="00C44209" w:rsidRDefault="00C44209" w:rsidP="00C44209">
      <w:pPr>
        <w:spacing w:after="0"/>
      </w:pPr>
    </w:p>
    <w:p w:rsidR="00C44209" w:rsidRDefault="00C44209" w:rsidP="00C44209">
      <w:pPr>
        <w:spacing w:after="0"/>
      </w:pPr>
    </w:p>
    <w:p w:rsidR="00C44209" w:rsidRDefault="00C44209" w:rsidP="00C44209">
      <w:pPr>
        <w:spacing w:after="0"/>
      </w:pPr>
    </w:p>
    <w:p w:rsidR="00C44209" w:rsidRDefault="00C44209" w:rsidP="00C44209">
      <w:pPr>
        <w:spacing w:after="0"/>
      </w:pPr>
    </w:p>
    <w:p w:rsidR="00C44209" w:rsidRPr="00F979B0" w:rsidRDefault="00C44209" w:rsidP="00C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3147060</wp:posOffset>
            </wp:positionH>
            <wp:positionV relativeFrom="paragraph">
              <wp:posOffset>641985</wp:posOffset>
            </wp:positionV>
            <wp:extent cx="3238500" cy="2428875"/>
            <wp:effectExtent l="19050" t="0" r="0" b="0"/>
            <wp:wrapSquare wrapText="bothSides"/>
            <wp:docPr id="5" name="Рисунок 3" descr="662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20_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</w:t>
      </w:r>
      <w:r w:rsidRPr="00F979B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Нетерпимое отношение к людям иной национальности, иной веры, иной социальной группы, иного поведения или образа мысли– </w:t>
      </w:r>
      <w:proofErr w:type="gramStart"/>
      <w:r w:rsidRPr="00F979B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ра</w:t>
      </w:r>
      <w:proofErr w:type="gramEnd"/>
      <w:r w:rsidRPr="00F979B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спространенное явление в современном мире. Несмотря на позитивные и демократические преобразования российского общества в условиях модернизации </w:t>
      </w:r>
      <w:r w:rsidRPr="004E5FC8">
        <w:rPr>
          <w:rFonts w:ascii="Monotype Corsiva" w:eastAsia="Times New Roman" w:hAnsi="Monotype Corsiva" w:cs="Times New Roman"/>
          <w:b/>
          <w:color w:val="333333"/>
          <w:sz w:val="36"/>
          <w:szCs w:val="36"/>
          <w:lang w:eastAsia="ru-RU"/>
        </w:rPr>
        <w:t xml:space="preserve">активизировалась деятельность асоциальных молодежных организаций экстремистского характера (РНЕ, </w:t>
      </w:r>
      <w:proofErr w:type="spellStart"/>
      <w:r w:rsidRPr="004E5FC8">
        <w:rPr>
          <w:rFonts w:ascii="Monotype Corsiva" w:eastAsia="Times New Roman" w:hAnsi="Monotype Corsiva" w:cs="Times New Roman"/>
          <w:b/>
          <w:color w:val="333333"/>
          <w:sz w:val="36"/>
          <w:szCs w:val="36"/>
          <w:lang w:eastAsia="ru-RU"/>
        </w:rPr>
        <w:t>лимоновцы</w:t>
      </w:r>
      <w:proofErr w:type="spellEnd"/>
      <w:r w:rsidRPr="004E5FC8">
        <w:rPr>
          <w:rFonts w:ascii="Monotype Corsiva" w:eastAsia="Times New Roman" w:hAnsi="Monotype Corsiva" w:cs="Times New Roman"/>
          <w:b/>
          <w:color w:val="333333"/>
          <w:sz w:val="36"/>
          <w:szCs w:val="36"/>
          <w:lang w:eastAsia="ru-RU"/>
        </w:rPr>
        <w:t>, скинхеды, фанаты и т.д.),</w:t>
      </w:r>
      <w:r w:rsidRPr="00F979B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спекулирующих на идеях национального возрождения и провоцирующих рост преступных акций на </w:t>
      </w:r>
      <w:proofErr w:type="spellStart"/>
      <w:r w:rsidRPr="00F979B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этнорелигиозной</w:t>
      </w:r>
      <w:proofErr w:type="spellEnd"/>
      <w:r w:rsidRPr="00F979B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, политической почве. С другой стороны, </w:t>
      </w:r>
      <w:r w:rsidRPr="00D60CE7">
        <w:rPr>
          <w:rFonts w:ascii="Times New Roman" w:eastAsia="Times New Roman" w:hAnsi="Times New Roman" w:cs="Times New Roman"/>
          <w:i/>
          <w:color w:val="333333"/>
          <w:sz w:val="36"/>
          <w:szCs w:val="36"/>
          <w:lang w:eastAsia="ru-RU"/>
        </w:rPr>
        <w:t>определенная часть этнических сообществ не проявляет желания интегрироваться в отечественную культурную среду и нарушает принятые духовно-нравственные нормы,</w:t>
      </w:r>
      <w:r w:rsidRPr="00D60CE7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lang w:eastAsia="ru-RU"/>
        </w:rPr>
        <w:t xml:space="preserve"> </w:t>
      </w:r>
      <w:r w:rsidRPr="00F979B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что порождает элементы социальной напряженности и ведет к усилению экстремистских проявлений. </w:t>
      </w:r>
    </w:p>
    <w:p w:rsidR="00C44209" w:rsidRDefault="00C44209" w:rsidP="00C442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C44209" w:rsidRDefault="00C44209" w:rsidP="00C442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1080135</wp:posOffset>
            </wp:positionH>
            <wp:positionV relativeFrom="paragraph">
              <wp:posOffset>135890</wp:posOffset>
            </wp:positionV>
            <wp:extent cx="4210050" cy="2962275"/>
            <wp:effectExtent l="19050" t="0" r="0" b="0"/>
            <wp:wrapSquare wrapText="bothSides"/>
            <wp:docPr id="8" name="Рисунок 7" descr="3241295410_9c372900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41295410_9c3729004b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209" w:rsidRDefault="00C44209" w:rsidP="00C442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C44209" w:rsidRDefault="00C44209" w:rsidP="00C442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C44209" w:rsidRDefault="00C44209" w:rsidP="00C442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C44209" w:rsidRDefault="00C44209" w:rsidP="00C442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C44209" w:rsidRDefault="00C44209" w:rsidP="00C442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C44209" w:rsidRDefault="00C44209" w:rsidP="00C442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C44209" w:rsidRDefault="00C44209" w:rsidP="00C442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C44209" w:rsidRDefault="00C44209" w:rsidP="00C442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C44209" w:rsidRDefault="00C44209" w:rsidP="00C442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C44209" w:rsidRDefault="00C44209" w:rsidP="00C442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C44209" w:rsidRDefault="00C44209" w:rsidP="00C442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C44209" w:rsidRPr="00F979B0" w:rsidRDefault="00C44209" w:rsidP="00C442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D000E4">
        <w:rPr>
          <w:rFonts w:ascii="Times New Roman" w:eastAsia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60960</wp:posOffset>
            </wp:positionV>
            <wp:extent cx="2628900" cy="3609975"/>
            <wp:effectExtent l="19050" t="0" r="0" b="0"/>
            <wp:wrapSquare wrapText="bothSides"/>
            <wp:docPr id="4" name="Рисунок 3" descr="kon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1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00E4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Толерантность</w:t>
      </w:r>
      <w:r w:rsidRPr="00F979B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– одна из базовых граждански</w:t>
      </w: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х ценностей. Семья и школа являю</w:t>
      </w:r>
      <w:r w:rsidRPr="00F979B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тся той микросредой, в которой ребенок получает первые представления о родном языке, родной культуре, традициях и обычаях своего народа. От родителей он узнает о существовании других народов, отличающихся от его </w:t>
      </w:r>
      <w:proofErr w:type="gramStart"/>
      <w:r w:rsidRPr="00F979B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собственного</w:t>
      </w:r>
      <w:proofErr w:type="gramEnd"/>
      <w:r w:rsidRPr="00F979B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по языку и культуре. В семье ребенок получает первые уроки межличностного общения.  Неприятие людей другой расы, другой этнической общности, другой религиозной культуры - признак недостаточной воспитанности, которая в первую очередь и закладывается в семье.</w:t>
      </w:r>
    </w:p>
    <w:p w:rsidR="00C44209" w:rsidRDefault="00C44209" w:rsidP="00C44209"/>
    <w:p w:rsidR="00C44209" w:rsidRDefault="00C44209" w:rsidP="00C44209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689610</wp:posOffset>
            </wp:positionH>
            <wp:positionV relativeFrom="paragraph">
              <wp:posOffset>94615</wp:posOffset>
            </wp:positionV>
            <wp:extent cx="4762500" cy="3295650"/>
            <wp:effectExtent l="19050" t="0" r="0" b="0"/>
            <wp:wrapSquare wrapText="bothSides"/>
            <wp:docPr id="9" name="Рисунок 8" descr="01_thum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_thumb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209" w:rsidRDefault="00C44209" w:rsidP="00C44209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C44209" w:rsidRDefault="00C44209" w:rsidP="00C44209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C44209" w:rsidRDefault="00C44209" w:rsidP="00C44209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C44209" w:rsidRDefault="00C44209" w:rsidP="00C44209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C44209" w:rsidRDefault="00C44209" w:rsidP="00C44209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C44209" w:rsidRDefault="00C44209" w:rsidP="00C44209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C44209" w:rsidRDefault="00C44209" w:rsidP="00C44209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C44209" w:rsidRDefault="00C44209" w:rsidP="00C44209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C44209" w:rsidRPr="001E2B2A" w:rsidRDefault="00C44209" w:rsidP="00C44209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1E2B2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lastRenderedPageBreak/>
        <w:t xml:space="preserve">В качестве позитивной </w:t>
      </w:r>
      <w:r w:rsidRPr="004E5FC8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альтернативы</w:t>
      </w:r>
      <w:r w:rsidRPr="001E2B2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идеологии и практике </w:t>
      </w:r>
      <w:r w:rsidRPr="004E5FC8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экстремизма</w:t>
      </w:r>
      <w:r w:rsidRPr="001E2B2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чаще всего называется </w:t>
      </w:r>
      <w:r w:rsidRPr="004E5FC8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толерантность</w:t>
      </w:r>
      <w:r w:rsidRPr="001E2B2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Однако толкование этого понятия неоднозначно. </w:t>
      </w:r>
    </w:p>
    <w:p w:rsidR="00C44209" w:rsidRPr="001E2B2A" w:rsidRDefault="00C44209" w:rsidP="00C44209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Можно выделить </w:t>
      </w:r>
      <w:r w:rsidRPr="001E2B2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четыре разновидности толерантности: </w:t>
      </w:r>
    </w:p>
    <w:p w:rsidR="00C44209" w:rsidRPr="001E2B2A" w:rsidRDefault="00C44209" w:rsidP="00C44209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1E2B2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1) толерантность как безразличие </w:t>
      </w:r>
    </w:p>
    <w:p w:rsidR="00C44209" w:rsidRPr="001E2B2A" w:rsidRDefault="00C44209" w:rsidP="00C44209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2) толерантность как "уважение  другого</w:t>
      </w:r>
      <w:r w:rsidRPr="001E2B2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, которого я вместе с тем не могу понимать и с которым не могу взаимодействовать" 3) толерантность "как снисхождение к слабости других, сочетающаяся с некоторой долей презрения к ним" </w:t>
      </w:r>
    </w:p>
    <w:p w:rsidR="00C44209" w:rsidRDefault="00C44209" w:rsidP="00C44209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1E2B2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4) толерантность как расширение собственного опыта, диалог. В последнем случае толерантность выступает как уважение  чужой позиции в сочетании с установкой на взаимное изменение позиций в результате критического диалога. Очевидно, что к </w:t>
      </w:r>
      <w:r w:rsidRPr="001E2B2A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подлинной толерантности близок лишь четвертый вид, </w:t>
      </w:r>
      <w:r w:rsidRPr="001E2B2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хотя диалог не предполагает отказа от собственных убеждений. </w:t>
      </w:r>
    </w:p>
    <w:p w:rsidR="00C44209" w:rsidRDefault="00C44209" w:rsidP="00C44209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E2B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Очень важный момент действительной толерантности - это борьба с проявлениями нетерпимости. </w:t>
      </w:r>
    </w:p>
    <w:p w:rsidR="00C44209" w:rsidRDefault="00C44209" w:rsidP="00C44209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44209" w:rsidRDefault="00C44209" w:rsidP="00C44209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76835</wp:posOffset>
            </wp:positionV>
            <wp:extent cx="5133975" cy="3295650"/>
            <wp:effectExtent l="19050" t="0" r="9525" b="0"/>
            <wp:wrapSquare wrapText="bothSides"/>
            <wp:docPr id="10" name="Рисунок 9" descr="51389824_21_mart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389824_21_mart_0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209" w:rsidRDefault="00C44209" w:rsidP="00C44209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44209" w:rsidRDefault="00C44209" w:rsidP="00C44209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44209" w:rsidRDefault="00C44209" w:rsidP="00C44209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44209" w:rsidRDefault="00C44209" w:rsidP="00C44209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44209" w:rsidRDefault="00C44209" w:rsidP="00C44209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44209" w:rsidRDefault="00C44209" w:rsidP="00C44209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44209" w:rsidRPr="001E2B2A" w:rsidRDefault="00C44209" w:rsidP="00C44209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44209" w:rsidRDefault="00C44209" w:rsidP="00C44209">
      <w:pPr>
        <w:spacing w:after="45" w:line="240" w:lineRule="auto"/>
        <w:ind w:firstLine="22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44209" w:rsidRDefault="00C44209" w:rsidP="00C44209">
      <w:pPr>
        <w:spacing w:after="45" w:line="360" w:lineRule="auto"/>
        <w:ind w:firstLine="22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000E4">
        <w:rPr>
          <w:rFonts w:ascii="Times New Roman" w:eastAsia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-358140</wp:posOffset>
            </wp:positionV>
            <wp:extent cx="2952750" cy="2543175"/>
            <wp:effectExtent l="19050" t="0" r="0" b="0"/>
            <wp:wrapSquare wrapText="bothSides"/>
            <wp:docPr id="11" name="Рисунок 10" descr="wt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td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00E4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Толерантность</w:t>
      </w:r>
      <w:r w:rsidRPr="001E2B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- это не вседозволенность и всепрощение; она должна заключать в себе активное действие, особенно в отношении крайних форм нетерпимости. </w:t>
      </w:r>
    </w:p>
    <w:p w:rsidR="00C44209" w:rsidRDefault="00C44209" w:rsidP="00C44209">
      <w:pPr>
        <w:spacing w:after="45" w:line="360" w:lineRule="auto"/>
        <w:ind w:firstLine="22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000E4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Толерантность</w:t>
      </w:r>
      <w:r w:rsidRPr="001E2B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- это постоянное усилие, направленное на конструирование и осуществление определенных личностных и общественных ценностей и норм поведения. Справедливость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Pr="001E2B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как основа толерантности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Pr="001E2B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должна состоять не в уравнительном отношении ко всем верам и к правам всех народов без учета их отношения к нашей собственной вере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и к нашему народу и государству, а</w:t>
      </w:r>
      <w:r w:rsidRPr="001E2B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том, чтобы относиться к ним в меру гуманно и дружелюбно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Pr="001E2B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C44209" w:rsidRPr="003A0001" w:rsidRDefault="00C44209" w:rsidP="00C44209">
      <w:pPr>
        <w:spacing w:after="45" w:line="360" w:lineRule="auto"/>
        <w:ind w:firstLine="22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869950</wp:posOffset>
            </wp:positionH>
            <wp:positionV relativeFrom="paragraph">
              <wp:posOffset>151130</wp:posOffset>
            </wp:positionV>
            <wp:extent cx="4810125" cy="2981325"/>
            <wp:effectExtent l="19050" t="0" r="9525" b="0"/>
            <wp:wrapSquare wrapText="bothSides"/>
            <wp:docPr id="14" name="Рисунок 13" descr="b_16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1674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209" w:rsidRDefault="00C44209" w:rsidP="00C44209">
      <w:pPr>
        <w:spacing w:after="45" w:line="360" w:lineRule="auto"/>
        <w:ind w:firstLine="22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44209" w:rsidRDefault="00C44209" w:rsidP="00C44209">
      <w:pPr>
        <w:spacing w:after="45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44209" w:rsidRDefault="00C44209" w:rsidP="00C44209">
      <w:pPr>
        <w:spacing w:after="45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44209" w:rsidRDefault="00C44209" w:rsidP="00C44209">
      <w:pPr>
        <w:spacing w:after="45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44209" w:rsidRDefault="00C44209" w:rsidP="00C44209">
      <w:pPr>
        <w:spacing w:after="45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44209" w:rsidRDefault="00C44209" w:rsidP="00C44209">
      <w:pPr>
        <w:spacing w:after="45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44209" w:rsidRDefault="00C44209" w:rsidP="00C44209">
      <w:pPr>
        <w:spacing w:after="45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44209" w:rsidRDefault="00C44209" w:rsidP="00C44209">
      <w:pPr>
        <w:spacing w:after="45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У</w:t>
      </w:r>
      <w:r w:rsidRPr="001E2B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истинной толерантности есть и обратная сторона, определяемая гуманизмом как его мерой. Это нетерпимость к антигуманной идеологии и антигуманным действиям наших оппонентов. </w:t>
      </w:r>
    </w:p>
    <w:p w:rsidR="00C44209" w:rsidRDefault="00C44209" w:rsidP="00C44209">
      <w:pPr>
        <w:spacing w:after="45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000E4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Толерантность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не есть </w:t>
      </w:r>
      <w:r w:rsidRPr="001E2B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нравственное безразличие к злу и со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циальной несправедливости.  </w:t>
      </w:r>
    </w:p>
    <w:p w:rsidR="00C44209" w:rsidRDefault="00C44209" w:rsidP="00C44209">
      <w:pPr>
        <w:spacing w:after="45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000E4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Толерантность</w:t>
      </w:r>
      <w:r w:rsidRPr="001E2B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не тождественна праву каждого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- </w:t>
      </w:r>
      <w:r w:rsidRPr="001E2B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делать все, что он хочет, вплоть до применения насилия к другим, исходя из своих чисто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эгоистических интересов.  </w:t>
      </w:r>
    </w:p>
    <w:p w:rsidR="00C44209" w:rsidRDefault="00C44209" w:rsidP="00C44209">
      <w:pPr>
        <w:spacing w:after="45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000E4">
        <w:rPr>
          <w:rFonts w:ascii="Times New Roman" w:eastAsia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3813810</wp:posOffset>
            </wp:positionH>
            <wp:positionV relativeFrom="paragraph">
              <wp:posOffset>1093470</wp:posOffset>
            </wp:positionV>
            <wp:extent cx="2533650" cy="2133600"/>
            <wp:effectExtent l="19050" t="0" r="0" b="0"/>
            <wp:wrapSquare wrapText="bothSides"/>
            <wp:docPr id="12" name="Рисунок 11" descr="b5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5b-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00E4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Толерантность</w:t>
      </w:r>
      <w:r w:rsidRPr="001E2B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как политический принцип не только не допускает, но даже требует жесткого ограничения проявлений </w:t>
      </w:r>
      <w:proofErr w:type="spellStart"/>
      <w:r w:rsidRPr="001E2B2A">
        <w:rPr>
          <w:rFonts w:ascii="Times New Roman" w:eastAsia="Times New Roman" w:hAnsi="Times New Roman" w:cs="Times New Roman"/>
          <w:sz w:val="36"/>
          <w:szCs w:val="36"/>
          <w:lang w:eastAsia="ru-RU"/>
        </w:rPr>
        <w:t>антигуманизма</w:t>
      </w:r>
      <w:proofErr w:type="spellEnd"/>
      <w:r w:rsidRPr="001E2B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В противном случае государство разрушает само себя, сдаваясь перед своими политическими противниками. </w:t>
      </w:r>
    </w:p>
    <w:p w:rsidR="00C44209" w:rsidRDefault="00C44209" w:rsidP="00C44209">
      <w:pPr>
        <w:spacing w:after="45" w:line="36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44209" w:rsidRDefault="00C44209" w:rsidP="00C44209">
      <w:pPr>
        <w:spacing w:after="45" w:line="36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44209" w:rsidRDefault="00C44209" w:rsidP="00C44209">
      <w:pPr>
        <w:spacing w:after="45" w:line="36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44209" w:rsidRPr="00D000E4" w:rsidRDefault="00C44209" w:rsidP="00C44209">
      <w:pPr>
        <w:spacing w:after="45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D000E4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Подлинной альтернативой идеологии экстремизма может быть только  позитивная, действительно гуманистическая идеология в сочетании с действительной, продуктивной толерантностью. </w:t>
      </w:r>
    </w:p>
    <w:p w:rsidR="00C44209" w:rsidRPr="00D000E4" w:rsidRDefault="00C44209" w:rsidP="00C44209">
      <w:pPr>
        <w:spacing w:after="75" w:line="360" w:lineRule="auto"/>
        <w:ind w:firstLine="22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-415290</wp:posOffset>
            </wp:positionV>
            <wp:extent cx="6300470" cy="3619500"/>
            <wp:effectExtent l="19050" t="0" r="5080" b="0"/>
            <wp:wrapSquare wrapText="bothSides"/>
            <wp:docPr id="16" name="Рисунок 15" descr="3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91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00E4">
        <w:rPr>
          <w:rFonts w:ascii="Times New Roman" w:hAnsi="Times New Roman" w:cs="Times New Roman"/>
          <w:sz w:val="36"/>
          <w:szCs w:val="36"/>
        </w:rPr>
        <w:t>Статья 212. Массовые беспорядки.</w:t>
      </w:r>
    </w:p>
    <w:p w:rsidR="00C44209" w:rsidRPr="00D000E4" w:rsidRDefault="00C44209" w:rsidP="00C442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D000E4">
        <w:rPr>
          <w:rFonts w:ascii="Times New Roman" w:hAnsi="Times New Roman" w:cs="Times New Roman"/>
          <w:sz w:val="36"/>
          <w:szCs w:val="36"/>
        </w:rPr>
        <w:t>Организация массовых беспорядков, сопровождавшихся насилием, погромами, поджогами, уничтожением имущества… - наказывается лишением свободы на срок от 4 до 10 лет.</w:t>
      </w:r>
    </w:p>
    <w:p w:rsidR="00C44209" w:rsidRPr="00D000E4" w:rsidRDefault="00C44209" w:rsidP="00C442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D000E4">
        <w:rPr>
          <w:rFonts w:ascii="Times New Roman" w:hAnsi="Times New Roman" w:cs="Times New Roman"/>
          <w:sz w:val="36"/>
          <w:szCs w:val="36"/>
        </w:rPr>
        <w:t>Участие в массовых беспорядках… - лишение свободы от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D000E4">
        <w:rPr>
          <w:rFonts w:ascii="Times New Roman" w:hAnsi="Times New Roman" w:cs="Times New Roman"/>
          <w:sz w:val="36"/>
          <w:szCs w:val="36"/>
        </w:rPr>
        <w:t>3 до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D000E4">
        <w:rPr>
          <w:rFonts w:ascii="Times New Roman" w:hAnsi="Times New Roman" w:cs="Times New Roman"/>
          <w:sz w:val="36"/>
          <w:szCs w:val="36"/>
        </w:rPr>
        <w:t>8 лет.</w:t>
      </w:r>
    </w:p>
    <w:p w:rsidR="00C44209" w:rsidRPr="00D000E4" w:rsidRDefault="00C44209" w:rsidP="00C442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D000E4">
        <w:rPr>
          <w:rFonts w:ascii="Times New Roman" w:hAnsi="Times New Roman" w:cs="Times New Roman"/>
          <w:sz w:val="36"/>
          <w:szCs w:val="36"/>
        </w:rPr>
        <w:t>Призывы … к массовым беспорядкам… - ограничение свободы до 2 лет либо лишение свободы на срок до 3 лет.</w:t>
      </w:r>
    </w:p>
    <w:p w:rsidR="00C44209" w:rsidRPr="00D000E4" w:rsidRDefault="00C44209" w:rsidP="00C44209">
      <w:pPr>
        <w:ind w:left="360"/>
        <w:rPr>
          <w:rFonts w:ascii="Times New Roman" w:hAnsi="Times New Roman" w:cs="Times New Roman"/>
          <w:sz w:val="36"/>
          <w:szCs w:val="36"/>
        </w:rPr>
      </w:pPr>
      <w:r w:rsidRPr="00D000E4">
        <w:rPr>
          <w:rFonts w:ascii="Times New Roman" w:hAnsi="Times New Roman" w:cs="Times New Roman"/>
          <w:sz w:val="36"/>
          <w:szCs w:val="36"/>
        </w:rPr>
        <w:t>Статья 213. Хулиганство.</w:t>
      </w:r>
    </w:p>
    <w:p w:rsidR="00C44209" w:rsidRDefault="00C44209" w:rsidP="00C44209">
      <w:pPr>
        <w:ind w:left="360"/>
        <w:rPr>
          <w:rFonts w:ascii="Times New Roman" w:hAnsi="Times New Roman" w:cs="Times New Roman"/>
          <w:sz w:val="36"/>
          <w:szCs w:val="36"/>
        </w:rPr>
      </w:pPr>
      <w:r w:rsidRPr="00D000E4">
        <w:rPr>
          <w:rFonts w:ascii="Times New Roman" w:hAnsi="Times New Roman" w:cs="Times New Roman"/>
          <w:sz w:val="36"/>
          <w:szCs w:val="36"/>
        </w:rPr>
        <w:t>1.Хулиганство, совершенное по мотивам политической, идеологической, расовой, национальной или религиозной ненависти или  вражды… - наказывается обязательными работами на срок от 180 до 240 часов, либо исправительными работами на срок от 1 до 2 лет, либо лишение свободы до 5 лет.</w:t>
      </w:r>
    </w:p>
    <w:p w:rsidR="00C44209" w:rsidRPr="00D000E4" w:rsidRDefault="00C44209" w:rsidP="00C44209">
      <w:pPr>
        <w:ind w:left="360"/>
        <w:rPr>
          <w:rFonts w:ascii="Times New Roman" w:hAnsi="Times New Roman" w:cs="Times New Roman"/>
          <w:sz w:val="36"/>
          <w:szCs w:val="36"/>
        </w:rPr>
      </w:pPr>
      <w:r w:rsidRPr="00D000E4">
        <w:rPr>
          <w:rFonts w:ascii="Times New Roman" w:hAnsi="Times New Roman" w:cs="Times New Roman"/>
          <w:sz w:val="36"/>
          <w:szCs w:val="36"/>
        </w:rPr>
        <w:t>2.То же деяние, совершенное группой лиц … - наказывается лишением свободы на срок до 7 лет.</w:t>
      </w:r>
    </w:p>
    <w:p w:rsidR="00C44209" w:rsidRPr="00D000E4" w:rsidRDefault="00C44209" w:rsidP="00C44209">
      <w:pPr>
        <w:ind w:left="360"/>
        <w:rPr>
          <w:rFonts w:ascii="Times New Roman" w:hAnsi="Times New Roman" w:cs="Times New Roman"/>
          <w:sz w:val="36"/>
          <w:szCs w:val="36"/>
        </w:rPr>
      </w:pPr>
      <w:r w:rsidRPr="00D000E4">
        <w:rPr>
          <w:rFonts w:ascii="Times New Roman" w:hAnsi="Times New Roman" w:cs="Times New Roman"/>
          <w:sz w:val="36"/>
          <w:szCs w:val="36"/>
        </w:rPr>
        <w:lastRenderedPageBreak/>
        <w:t>Статья 214.Вандализм.</w:t>
      </w:r>
    </w:p>
    <w:p w:rsidR="00C44209" w:rsidRDefault="00C44209" w:rsidP="00C44209">
      <w:pPr>
        <w:ind w:left="360"/>
        <w:rPr>
          <w:rFonts w:ascii="Times New Roman" w:hAnsi="Times New Roman" w:cs="Times New Roman"/>
          <w:sz w:val="36"/>
          <w:szCs w:val="36"/>
        </w:rPr>
      </w:pPr>
      <w:r w:rsidRPr="00B73913">
        <w:rPr>
          <w:rFonts w:ascii="Times New Roman" w:hAnsi="Times New Roman" w:cs="Times New Roman"/>
          <w:sz w:val="36"/>
          <w:szCs w:val="36"/>
        </w:rPr>
        <w:t xml:space="preserve"> </w:t>
      </w:r>
      <w:r w:rsidRPr="00D000E4">
        <w:rPr>
          <w:rFonts w:ascii="Times New Roman" w:hAnsi="Times New Roman" w:cs="Times New Roman"/>
          <w:sz w:val="36"/>
          <w:szCs w:val="36"/>
        </w:rPr>
        <w:t>Осквернение зданий или иных сооружений, порча имущества на общественном транспорте или  в иных общественных  местах, совершенные группой лиц</w:t>
      </w:r>
      <w:r>
        <w:rPr>
          <w:rFonts w:ascii="Times New Roman" w:hAnsi="Times New Roman" w:cs="Times New Roman"/>
          <w:sz w:val="36"/>
          <w:szCs w:val="36"/>
        </w:rPr>
        <w:t xml:space="preserve">, </w:t>
      </w:r>
      <w:r w:rsidRPr="00D000E4">
        <w:rPr>
          <w:rFonts w:ascii="Times New Roman" w:hAnsi="Times New Roman" w:cs="Times New Roman"/>
          <w:sz w:val="36"/>
          <w:szCs w:val="36"/>
        </w:rPr>
        <w:t xml:space="preserve"> равно по мотивам политической, идеологической, расовой, национальной или религиозной ненависти или вражды… - наказываются  ограничением свободы на срок до 3 лет, либо лишением свободы на срок до 3 лет.</w:t>
      </w:r>
    </w:p>
    <w:p w:rsidR="00C44209" w:rsidRPr="00D000E4" w:rsidRDefault="00C44209" w:rsidP="00C44209">
      <w:pPr>
        <w:ind w:left="360"/>
        <w:rPr>
          <w:rFonts w:ascii="Times New Roman" w:hAnsi="Times New Roman" w:cs="Times New Roman"/>
          <w:sz w:val="36"/>
          <w:szCs w:val="36"/>
        </w:rPr>
      </w:pPr>
    </w:p>
    <w:p w:rsidR="00C44209" w:rsidRPr="00582EDB" w:rsidRDefault="00C44209" w:rsidP="00C4420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302260</wp:posOffset>
            </wp:positionV>
            <wp:extent cx="5286375" cy="3714750"/>
            <wp:effectExtent l="19050" t="0" r="9525" b="0"/>
            <wp:wrapSquare wrapText="bothSides"/>
            <wp:docPr id="20" name="Рисунок 19" descr="27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62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209" w:rsidRPr="00235926" w:rsidRDefault="00C44209" w:rsidP="00C44209">
      <w:pPr>
        <w:rPr>
          <w:sz w:val="28"/>
          <w:szCs w:val="28"/>
        </w:rPr>
      </w:pPr>
    </w:p>
    <w:p w:rsidR="00C44209" w:rsidRPr="00582EDB" w:rsidRDefault="00C44209" w:rsidP="00C44209">
      <w:pPr>
        <w:rPr>
          <w:sz w:val="144"/>
          <w:szCs w:val="144"/>
        </w:rPr>
      </w:pPr>
    </w:p>
    <w:p w:rsidR="00C44209" w:rsidRDefault="00C44209" w:rsidP="00C44209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C44209" w:rsidRDefault="00C44209" w:rsidP="00C44209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C44209" w:rsidRDefault="00C44209" w:rsidP="00C44209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C44209" w:rsidRDefault="00C44209" w:rsidP="00C44209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C44209" w:rsidRDefault="00C44209" w:rsidP="00C44209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C44209" w:rsidRDefault="00C44209" w:rsidP="00C44209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C44209" w:rsidRDefault="00C44209" w:rsidP="00C44209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C44209" w:rsidRDefault="00C44209" w:rsidP="00C44209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C44209" w:rsidRDefault="00C44209" w:rsidP="00C44209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C44209" w:rsidRDefault="00C44209" w:rsidP="00C44209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C44209" w:rsidRPr="004564A5" w:rsidRDefault="00C44209" w:rsidP="00C44209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1442085</wp:posOffset>
            </wp:positionV>
            <wp:extent cx="6300470" cy="4724400"/>
            <wp:effectExtent l="19050" t="0" r="5080" b="0"/>
            <wp:wrapSquare wrapText="bothSides"/>
            <wp:docPr id="28" name="Рисунок 27" descr="tol2%20(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l2%20(31)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7242" w:rsidRDefault="00E77242"/>
    <w:sectPr w:rsidR="00E77242" w:rsidSect="004564A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64CC"/>
    <w:multiLevelType w:val="hybridMultilevel"/>
    <w:tmpl w:val="FD483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209"/>
    <w:rsid w:val="00C44209"/>
    <w:rsid w:val="00E77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2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740</Words>
  <Characters>4220</Characters>
  <Application>Microsoft Office Word</Application>
  <DocSecurity>0</DocSecurity>
  <Lines>35</Lines>
  <Paragraphs>9</Paragraphs>
  <ScaleCrop>false</ScaleCrop>
  <Company/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2013-09-24T04:17:00Z</dcterms:created>
  <dcterms:modified xsi:type="dcterms:W3CDTF">2013-09-24T04:18:00Z</dcterms:modified>
</cp:coreProperties>
</file>